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F25B" w14:textId="6ECBA0F8" w:rsidR="00312DBC" w:rsidRPr="00E50D3C" w:rsidRDefault="005A1ADE" w:rsidP="005A1ADE">
      <w:pPr>
        <w:spacing w:after="1" w:line="256" w:lineRule="auto"/>
        <w:jc w:val="center"/>
        <w:rPr>
          <w:rFonts w:ascii="Arial" w:hAnsi="Arial" w:cs="Arial"/>
          <w:b/>
          <w:u w:val="single"/>
        </w:rPr>
      </w:pPr>
      <w:r>
        <w:rPr>
          <w:noProof/>
        </w:rPr>
        <w:drawing>
          <wp:inline distT="0" distB="0" distL="0" distR="0" wp14:anchorId="14EB3086" wp14:editId="05766119">
            <wp:extent cx="7218195" cy="49777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8195" cy="497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8D16C" w14:textId="2BA89EF4" w:rsidR="00312DBC" w:rsidRPr="00E50D3C" w:rsidRDefault="00312DBC" w:rsidP="00AF0F91">
      <w:pPr>
        <w:spacing w:after="1" w:line="256" w:lineRule="auto"/>
        <w:rPr>
          <w:rFonts w:ascii="Arial" w:hAnsi="Arial" w:cs="Arial"/>
          <w:b/>
          <w:u w:val="single"/>
        </w:rPr>
      </w:pPr>
    </w:p>
    <w:p w14:paraId="295DF2ED" w14:textId="0E8B23A7" w:rsidR="00312DBC" w:rsidRPr="00E50D3C" w:rsidRDefault="00312DBC">
      <w:pPr>
        <w:spacing w:after="0" w:line="240" w:lineRule="auto"/>
        <w:rPr>
          <w:rFonts w:ascii="Arial" w:hAnsi="Arial" w:cs="Arial"/>
          <w:b/>
          <w:u w:val="single"/>
        </w:rPr>
      </w:pPr>
    </w:p>
    <w:p w14:paraId="19277D53" w14:textId="77777777" w:rsidR="0034188B" w:rsidRDefault="0034188B" w:rsidP="00AF0F91">
      <w:pPr>
        <w:spacing w:after="1" w:line="256" w:lineRule="auto"/>
        <w:rPr>
          <w:rFonts w:ascii="Arial" w:hAnsi="Arial" w:cs="Arial"/>
          <w:b/>
          <w:u w:val="single"/>
        </w:rPr>
        <w:sectPr w:rsidR="0034188B" w:rsidSect="00EA04F5">
          <w:headerReference w:type="default" r:id="rId11"/>
          <w:footerReference w:type="even" r:id="rId12"/>
          <w:footerReference w:type="default" r:id="rId13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230A8CD" w14:textId="77F1FA97" w:rsidR="005831F1" w:rsidRPr="00E50D3C" w:rsidRDefault="00AF0F91" w:rsidP="00AF0F91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="005831F1" w:rsidRPr="00E50D3C">
        <w:rPr>
          <w:rFonts w:ascii="Arial" w:hAnsi="Arial" w:cs="Arial"/>
          <w:b/>
          <w:u w:val="single"/>
        </w:rPr>
        <w:t>Lesson Specification</w:t>
      </w:r>
    </w:p>
    <w:p w14:paraId="0E3B321E" w14:textId="092B6A2E" w:rsidR="005831F1" w:rsidRPr="00E50D3C" w:rsidRDefault="005831F1" w:rsidP="00C263B0">
      <w:pPr>
        <w:spacing w:after="1" w:line="256" w:lineRule="auto"/>
        <w:rPr>
          <w:rFonts w:ascii="Arial" w:hAnsi="Arial" w:cs="Arial"/>
        </w:rPr>
      </w:pPr>
    </w:p>
    <w:p w14:paraId="0E215C62" w14:textId="7E4ECF06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14:paraId="30691244" w14:textId="77777777" w:rsidR="00AF0F91" w:rsidRPr="00E50D3C" w:rsidRDefault="00AF0F91" w:rsidP="00C263B0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03DF" w:rsidRPr="005A40A3" w14:paraId="5BD8CBFB" w14:textId="77777777" w:rsidTr="6462226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4DC19432" w14:textId="3887B0D1" w:rsidR="005803DF" w:rsidRPr="005A40A3" w:rsidRDefault="005803DF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692A3B5B" w14:textId="7B38049B" w:rsidR="44A66970" w:rsidRDefault="44A66970" w:rsidP="64622267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64622267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14:paraId="165F29F1" w14:textId="6DEBFFD8" w:rsidR="00AF1622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="00F46E89" w:rsidRPr="005A40A3" w14:paraId="11D31BA2" w14:textId="77777777" w:rsidTr="6462226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0DDA9AA0" w14:textId="1DC71855" w:rsidR="00F46E89" w:rsidRPr="005A40A3" w:rsidRDefault="00F46E89" w:rsidP="00AC05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166A9497" w14:textId="198F8717" w:rsidR="00F46E89" w:rsidRPr="005A40A3" w:rsidRDefault="00AF1622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="005803DF" w:rsidRPr="005A40A3" w14:paraId="11BB0D27" w14:textId="77777777" w:rsidTr="6462226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14:paraId="27163653" w14:textId="69FD2F43" w:rsidR="005803DF" w:rsidRPr="005A40A3" w:rsidRDefault="00556459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="005803DF" w:rsidRPr="005A40A3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="000D20E3"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14:paraId="6E3FBB79" w14:textId="77777777" w:rsidR="005A1ADE" w:rsidRDefault="005A1ADE" w:rsidP="005A1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E080BEB" w14:textId="77777777" w:rsidR="005A1ADE" w:rsidRDefault="005A1ADE" w:rsidP="005A1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5BDECB2" w14:textId="77777777" w:rsidR="005A1ADE" w:rsidRDefault="005A1ADE" w:rsidP="005A1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.3 Apply UN policies on secure weapon storage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29050A37" w14:textId="77777777" w:rsidR="005803DF" w:rsidRDefault="005A1ADE" w:rsidP="005A1AD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2.4 Compile explosive safety cases to qualify ammunition storage licenses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A2ED556" w14:textId="2F81FE49" w:rsidR="005A1ADE" w:rsidRPr="005A1ADE" w:rsidRDefault="005A1ADE" w:rsidP="005A1AD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5C268B79" w14:textId="4D28197A" w:rsidR="005803DF" w:rsidRPr="00E50D3C" w:rsidRDefault="005803DF">
      <w:pPr>
        <w:rPr>
          <w:rFonts w:ascii="Arial" w:hAnsi="Arial" w:cs="Arial"/>
          <w:b/>
        </w:rPr>
      </w:pPr>
    </w:p>
    <w:p w14:paraId="16663045" w14:textId="6187FA3B" w:rsidR="00C263B0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0D20E3" w:rsidRPr="005A40A3" w14:paraId="74D6E2AA" w14:textId="77777777" w:rsidTr="2A042FC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7C19D52" w14:textId="7218C5E2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="00347D5D" w:rsidRPr="005A40A3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49BD0E35" w14:textId="0AEF76DC" w:rsidR="000D20E3" w:rsidRPr="005A40A3" w:rsidRDefault="00151CE1" w:rsidP="00052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26663C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5A1ADE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5A40A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C10417">
              <w:rPr>
                <w:rFonts w:ascii="Arial" w:hAnsi="Arial" w:cs="Arial"/>
                <w:bCs/>
                <w:sz w:val="20"/>
                <w:szCs w:val="20"/>
              </w:rPr>
              <w:t>Hazard Classification Codes</w:t>
            </w:r>
          </w:p>
        </w:tc>
      </w:tr>
      <w:tr w:rsidR="000D20E3" w:rsidRPr="005A40A3" w14:paraId="1A57560A" w14:textId="77777777" w:rsidTr="2A042FC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60CDAFCD" w14:textId="2E44A8AF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="00052C4D" w:rsidRPr="005A40A3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5FCB6E67" w14:textId="3DDEC30A" w:rsidR="000D20E3" w:rsidRPr="005A40A3" w:rsidRDefault="004E4035" w:rsidP="60A8EAB0">
            <w:pPr>
              <w:rPr>
                <w:rFonts w:ascii="Arial" w:hAnsi="Arial" w:cs="Arial"/>
                <w:sz w:val="20"/>
                <w:szCs w:val="20"/>
              </w:rPr>
            </w:pPr>
            <w:r w:rsidRPr="60A8EAB0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53697F">
              <w:rPr>
                <w:rFonts w:ascii="Arial" w:hAnsi="Arial" w:cs="Arial"/>
                <w:sz w:val="20"/>
                <w:szCs w:val="20"/>
              </w:rPr>
              <w:t>Participant</w:t>
            </w:r>
            <w:r w:rsidR="06BC5BFC" w:rsidRPr="60A8EA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0A8EAB0">
              <w:rPr>
                <w:rFonts w:ascii="Arial" w:hAnsi="Arial" w:cs="Arial"/>
                <w:sz w:val="20"/>
                <w:szCs w:val="20"/>
              </w:rPr>
              <w:t>Exercise</w:t>
            </w:r>
          </w:p>
        </w:tc>
      </w:tr>
      <w:tr w:rsidR="000D20E3" w:rsidRPr="005A40A3" w14:paraId="544241C1" w14:textId="77777777" w:rsidTr="2A042FC0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14:paraId="238C7156" w14:textId="196F39E1" w:rsidR="000D20E3" w:rsidRPr="005A40A3" w:rsidRDefault="000D20E3" w:rsidP="000D20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14:paraId="29524588" w14:textId="11AE0EDD" w:rsidR="000D20E3" w:rsidRPr="005A40A3" w:rsidRDefault="00120004" w:rsidP="2A042F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 mins</w:t>
            </w:r>
            <w:r w:rsidR="5C0B7FF3" w:rsidRPr="2A042F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708CD87" w14:textId="24DC946A" w:rsidR="000D20E3" w:rsidRPr="00E50D3C" w:rsidRDefault="000D20E3">
      <w:pPr>
        <w:rPr>
          <w:rFonts w:ascii="Arial" w:hAnsi="Arial" w:cs="Arial"/>
          <w:b/>
        </w:rPr>
      </w:pPr>
    </w:p>
    <w:p w14:paraId="7663F622" w14:textId="59606177" w:rsidR="00AF0F91" w:rsidRPr="00E50D3C" w:rsidRDefault="00C263B0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="00AF0F91" w:rsidRPr="00E50D3C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AF0F91" w:rsidRPr="005A40A3" w14:paraId="7FCB3E57" w14:textId="77777777" w:rsidTr="013C4D0D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14:paraId="0571E36E" w14:textId="77777777" w:rsidR="00AF0F91" w:rsidRPr="005A40A3" w:rsidRDefault="00AF0F9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7D2E99B2" w14:textId="77777777" w:rsidR="00AF0F91" w:rsidRPr="005A40A3" w:rsidRDefault="00AF0F9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="00AF0F91" w:rsidRPr="005A40A3" w14:paraId="4C56BEDE" w14:textId="77777777" w:rsidTr="013C4D0D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14:paraId="33239966" w14:textId="3DE9237C" w:rsidR="00AF0F91" w:rsidRPr="005A40A3" w:rsidRDefault="007104C4" w:rsidP="00AA70AC">
            <w:pPr>
              <w:rPr>
                <w:rFonts w:ascii="Arial" w:hAnsi="Arial" w:cs="Arial"/>
                <w:sz w:val="20"/>
                <w:szCs w:val="20"/>
              </w:rPr>
            </w:pPr>
            <w:r w:rsidRPr="013C4D0D">
              <w:rPr>
                <w:rFonts w:ascii="Arial" w:hAnsi="Arial" w:cs="Arial"/>
                <w:sz w:val="20"/>
                <w:szCs w:val="20"/>
              </w:rPr>
              <w:t>2.2.</w:t>
            </w:r>
            <w:r w:rsidR="005A1ADE" w:rsidRPr="013C4D0D">
              <w:rPr>
                <w:rFonts w:ascii="Arial" w:hAnsi="Arial" w:cs="Arial"/>
                <w:sz w:val="20"/>
                <w:szCs w:val="20"/>
              </w:rPr>
              <w:t>4</w:t>
            </w:r>
            <w:r w:rsidRPr="013C4D0D">
              <w:rPr>
                <w:rFonts w:ascii="Arial" w:hAnsi="Arial" w:cs="Arial"/>
                <w:sz w:val="20"/>
                <w:szCs w:val="20"/>
              </w:rPr>
              <w:t xml:space="preserve"> Apply Hazard Class</w:t>
            </w:r>
            <w:r w:rsidR="26E25D5E" w:rsidRPr="013C4D0D">
              <w:rPr>
                <w:rFonts w:ascii="Arial" w:hAnsi="Arial" w:cs="Arial"/>
                <w:sz w:val="20"/>
                <w:szCs w:val="20"/>
              </w:rPr>
              <w:t>ification</w:t>
            </w:r>
            <w:r w:rsidRPr="013C4D0D">
              <w:rPr>
                <w:rFonts w:ascii="Arial" w:hAnsi="Arial" w:cs="Arial"/>
                <w:sz w:val="20"/>
                <w:szCs w:val="20"/>
              </w:rPr>
              <w:t xml:space="preserve"> Code mixing Rules for the safe storage, transportation and packaging of ammunition.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FF19D79" w14:textId="0E9F36E0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13C4D0D">
              <w:rPr>
                <w:rFonts w:ascii="Arial" w:hAnsi="Arial" w:cs="Arial"/>
              </w:rPr>
              <w:t>2.2.4.1 Recall UN Hazard Classification Code systems</w:t>
            </w:r>
          </w:p>
          <w:p w14:paraId="18EC94BA" w14:textId="042DE433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 xml:space="preserve">2.2.4.2 Recall UN Hazard Classification Code compatibility groups </w:t>
            </w:r>
          </w:p>
          <w:p w14:paraId="0A6A2FD7" w14:textId="7FBB2725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>2.2.4.3 Discuss UN Hazard Classification Code mixing rule</w:t>
            </w:r>
          </w:p>
          <w:p w14:paraId="6648A051" w14:textId="47ADD7E6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>2.2.4.4 Apply the Hazard Classification Code mixing Rules to an ammunition container</w:t>
            </w:r>
          </w:p>
          <w:p w14:paraId="320CF726" w14:textId="0E331952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>2.2.4.5 Apply the Hazard Classification Code mixing Rules to an ammunition site</w:t>
            </w:r>
          </w:p>
          <w:p w14:paraId="2DAB0071" w14:textId="66D7B072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>2.2.4.6 Apply the Hazard Classification Code mixing Rules to ammunition transportation</w:t>
            </w:r>
          </w:p>
          <w:p w14:paraId="6E4446A3" w14:textId="1F4ECB02" w:rsidR="00AF0F91" w:rsidRPr="005A40A3" w:rsidRDefault="60EB22A7" w:rsidP="013C4D0D">
            <w:pPr>
              <w:spacing w:after="0" w:line="240" w:lineRule="auto"/>
              <w:rPr>
                <w:rFonts w:ascii="Arial" w:hAnsi="Arial" w:cs="Arial"/>
              </w:rPr>
            </w:pPr>
            <w:r w:rsidRPr="013C4D0D">
              <w:rPr>
                <w:rFonts w:ascii="Arial" w:hAnsi="Arial" w:cs="Arial"/>
              </w:rPr>
              <w:t>2.2.4.7 Analyse how this would apply to a UN T/PCC Ammunition Manager</w:t>
            </w:r>
          </w:p>
        </w:tc>
      </w:tr>
      <w:tr w:rsidR="00AF0F91" w:rsidRPr="005A40A3" w14:paraId="04D32315" w14:textId="77777777" w:rsidTr="013C4D0D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14:paraId="6DB1C672" w14:textId="77777777" w:rsidR="00AF0F91" w:rsidRPr="005A40A3" w:rsidRDefault="00AF0F9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051FD753" w14:textId="19354EF0" w:rsidR="00AF0F91" w:rsidRPr="005A40A3" w:rsidRDefault="4A0A4E2F" w:rsidP="2693DC2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53697F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5A40A3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14:paraId="5816FC1F" w14:textId="6658B92F" w:rsidR="00932C88" w:rsidRPr="005A40A3" w:rsidRDefault="5828856B" w:rsidP="013C4D0D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13C4D0D">
              <w:rPr>
                <w:rFonts w:ascii="Arial" w:hAnsi="Arial" w:cs="Arial"/>
                <w:sz w:val="20"/>
                <w:szCs w:val="20"/>
              </w:rPr>
              <w:t>Apply Hazard Class</w:t>
            </w:r>
            <w:r w:rsidR="44532BA8" w:rsidRPr="013C4D0D">
              <w:rPr>
                <w:rFonts w:ascii="Arial" w:hAnsi="Arial" w:cs="Arial"/>
                <w:sz w:val="20"/>
                <w:szCs w:val="20"/>
              </w:rPr>
              <w:t>ification</w:t>
            </w:r>
            <w:r w:rsidRPr="013C4D0D">
              <w:rPr>
                <w:rFonts w:ascii="Arial" w:hAnsi="Arial" w:cs="Arial"/>
                <w:sz w:val="20"/>
                <w:szCs w:val="20"/>
              </w:rPr>
              <w:t xml:space="preserve"> Code mixing </w:t>
            </w:r>
            <w:r w:rsidR="7284E5E6" w:rsidRPr="013C4D0D">
              <w:rPr>
                <w:rFonts w:ascii="Arial" w:hAnsi="Arial" w:cs="Arial"/>
                <w:sz w:val="20"/>
                <w:szCs w:val="20"/>
              </w:rPr>
              <w:t>r</w:t>
            </w:r>
            <w:r w:rsidRPr="013C4D0D">
              <w:rPr>
                <w:rFonts w:ascii="Arial" w:hAnsi="Arial" w:cs="Arial"/>
                <w:sz w:val="20"/>
                <w:szCs w:val="20"/>
              </w:rPr>
              <w:t>ules for the safe storage, transportation and packaging of ammunition.</w:t>
            </w:r>
          </w:p>
        </w:tc>
      </w:tr>
      <w:tr w:rsidR="00AF0F91" w:rsidRPr="005A40A3" w14:paraId="4CCB03FE" w14:textId="77777777" w:rsidTr="013C4D0D">
        <w:trPr>
          <w:trHeight w:val="225"/>
        </w:trPr>
        <w:tc>
          <w:tcPr>
            <w:tcW w:w="1885" w:type="pct"/>
            <w:shd w:val="clear" w:color="auto" w:fill="DEEAF6" w:themeFill="accent5" w:themeFillTint="33"/>
          </w:tcPr>
          <w:p w14:paraId="32F58CBC" w14:textId="1799485A" w:rsidR="00AF0F91" w:rsidRPr="005A40A3" w:rsidRDefault="00AF0F91" w:rsidP="2693DC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14:paraId="1124D34E" w14:textId="03EF34B8" w:rsidR="00AF0F91" w:rsidRPr="005A40A3" w:rsidRDefault="00AF4B8B" w:rsidP="00F16C6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N/A</w:t>
            </w:r>
          </w:p>
        </w:tc>
      </w:tr>
    </w:tbl>
    <w:p w14:paraId="12399FF3" w14:textId="53463783" w:rsidR="0034735A" w:rsidRPr="00E50D3C" w:rsidRDefault="0034735A">
      <w:pPr>
        <w:rPr>
          <w:rFonts w:ascii="Arial" w:hAnsi="Arial" w:cs="Arial"/>
        </w:rPr>
      </w:pPr>
    </w:p>
    <w:p w14:paraId="2EA96964" w14:textId="77777777" w:rsidR="0028463A" w:rsidRDefault="0028463A" w:rsidP="00AF0F91">
      <w:pPr>
        <w:spacing w:after="1" w:line="256" w:lineRule="auto"/>
        <w:rPr>
          <w:rFonts w:ascii="Arial" w:hAnsi="Arial" w:cs="Arial"/>
          <w:b/>
        </w:rPr>
      </w:pPr>
    </w:p>
    <w:p w14:paraId="23232ACB" w14:textId="77777777" w:rsidR="0028463A" w:rsidRDefault="0028463A" w:rsidP="00AF0F91">
      <w:pPr>
        <w:spacing w:after="1" w:line="256" w:lineRule="auto"/>
        <w:rPr>
          <w:rFonts w:ascii="Arial" w:hAnsi="Arial" w:cs="Arial"/>
          <w:b/>
        </w:rPr>
      </w:pPr>
    </w:p>
    <w:p w14:paraId="47CC881D" w14:textId="343CFF84" w:rsidR="005831F1" w:rsidRPr="00E50D3C" w:rsidRDefault="00C263B0" w:rsidP="00AF0F91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lastRenderedPageBreak/>
        <w:t>Resource</w:t>
      </w:r>
      <w:r w:rsidR="00AF0F91" w:rsidRPr="00E50D3C">
        <w:rPr>
          <w:rFonts w:ascii="Arial" w:hAnsi="Arial" w:cs="Arial"/>
          <w:b/>
        </w:rPr>
        <w:t xml:space="preserve"> requirements:</w:t>
      </w:r>
    </w:p>
    <w:p w14:paraId="2A0FAA4E" w14:textId="77777777" w:rsidR="00AF0F91" w:rsidRPr="00E50D3C" w:rsidRDefault="00AF0F91" w:rsidP="00AF0F91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="005831F1" w:rsidRPr="005A40A3" w14:paraId="046B8A48" w14:textId="77777777" w:rsidTr="500F5F3E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000084B1" w14:textId="111AD669" w:rsidR="005831F1" w:rsidRPr="00AF4B8B" w:rsidRDefault="005831F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4B8B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="004B7FAB" w:rsidRPr="00AF4B8B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53697F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4B7FAB" w:rsidRPr="00AF4B8B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AF4B8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53DA9AA5" w14:textId="51B8C96A" w:rsidR="005831F1" w:rsidRPr="00AF4B8B" w:rsidRDefault="00295B44" w:rsidP="60A8E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B8B">
              <w:rPr>
                <w:rFonts w:ascii="Arial" w:hAnsi="Arial" w:cs="Arial"/>
                <w:sz w:val="20"/>
                <w:szCs w:val="20"/>
              </w:rPr>
              <w:t>Maximum</w:t>
            </w:r>
            <w:r w:rsidR="00272A55" w:rsidRPr="00AF4B8B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00AF4B8B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F73E59">
              <w:rPr>
                <w:rFonts w:ascii="Arial" w:hAnsi="Arial" w:cs="Arial"/>
                <w:sz w:val="20"/>
                <w:szCs w:val="20"/>
              </w:rPr>
              <w:t>15</w:t>
            </w:r>
            <w:r w:rsidRPr="00AF4B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1F1" w:rsidRPr="005A40A3" w14:paraId="5ED88313" w14:textId="77777777" w:rsidTr="500F5F3E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71AB5B19" w14:textId="77777777" w:rsidR="005831F1" w:rsidRPr="00AF4B8B" w:rsidRDefault="005831F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4B8B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8B76632" w14:textId="1D41B3E6" w:rsidR="005831F1" w:rsidRPr="00AF4B8B" w:rsidRDefault="004B7FAB" w:rsidP="60A8EA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B8B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="005831F1" w:rsidRPr="005A40A3" w14:paraId="0B504A7D" w14:textId="77777777" w:rsidTr="500F5F3E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47CD044B" w14:textId="59085118" w:rsidR="005831F1" w:rsidRPr="00AF4B8B" w:rsidRDefault="005831F1" w:rsidP="2693DC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B8B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="00052C4D" w:rsidRPr="00AF4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AF4B8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21CF0D7" w14:textId="04C3D6AB" w:rsidR="005831F1" w:rsidRPr="00AF4B8B" w:rsidRDefault="00295B44" w:rsidP="60A8EAB0">
            <w:pPr>
              <w:rPr>
                <w:rFonts w:ascii="Arial" w:hAnsi="Arial" w:cs="Arial"/>
                <w:sz w:val="20"/>
                <w:szCs w:val="20"/>
              </w:rPr>
            </w:pPr>
            <w:r w:rsidRPr="00AF4B8B">
              <w:rPr>
                <w:rFonts w:ascii="Arial" w:hAnsi="Arial" w:cs="Arial"/>
                <w:sz w:val="20"/>
                <w:szCs w:val="20"/>
              </w:rPr>
              <w:t>Classroom</w:t>
            </w:r>
            <w:r w:rsidR="0BB351E9" w:rsidRPr="00AF4B8B">
              <w:rPr>
                <w:rFonts w:ascii="Arial" w:hAnsi="Arial" w:cs="Arial"/>
                <w:sz w:val="20"/>
                <w:szCs w:val="20"/>
              </w:rPr>
              <w:t>, projector, Screen, Flipchart, Whiteboard</w:t>
            </w:r>
          </w:p>
        </w:tc>
      </w:tr>
      <w:tr w:rsidR="005831F1" w:rsidRPr="005A40A3" w14:paraId="787C798B" w14:textId="77777777" w:rsidTr="500F5F3E">
        <w:trPr>
          <w:trHeight w:val="300"/>
        </w:trPr>
        <w:tc>
          <w:tcPr>
            <w:tcW w:w="1885" w:type="pct"/>
            <w:shd w:val="clear" w:color="auto" w:fill="FFF2CC" w:themeFill="accent4" w:themeFillTint="33"/>
          </w:tcPr>
          <w:p w14:paraId="31EA37CC" w14:textId="5C4CCE6C" w:rsidR="005831F1" w:rsidRPr="00AF4B8B" w:rsidRDefault="005831F1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4B8B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="00052C4D" w:rsidRPr="00AF4B8B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389448E9" w14:textId="16B2E494" w:rsidR="00C973C6" w:rsidRPr="00A306AC" w:rsidRDefault="00BC3D42" w:rsidP="00A306A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9132B0">
              <w:rPr>
                <w:rFonts w:ascii="Arial" w:hAnsi="Arial" w:cs="Arial"/>
                <w:sz w:val="20"/>
                <w:szCs w:val="20"/>
              </w:rPr>
              <w:t xml:space="preserve">Images of </w:t>
            </w:r>
            <w:r w:rsidR="00F532BA" w:rsidRPr="009132B0">
              <w:rPr>
                <w:rFonts w:ascii="Arial" w:hAnsi="Arial" w:cs="Arial"/>
                <w:sz w:val="20"/>
                <w:szCs w:val="20"/>
              </w:rPr>
              <w:t>ammunition, pyrotechnics and explosives</w:t>
            </w:r>
          </w:p>
          <w:p w14:paraId="67F33671" w14:textId="3DDF219F" w:rsidR="00A306AC" w:rsidRPr="009132B0" w:rsidRDefault="00A306AC" w:rsidP="009132B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9132B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Images of examples of Compatibility Groups</w:t>
            </w:r>
          </w:p>
        </w:tc>
      </w:tr>
      <w:tr w:rsidR="005831F1" w:rsidRPr="005A40A3" w14:paraId="608A6EDE" w14:textId="77777777" w:rsidTr="500F5F3E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14:paraId="1776346B" w14:textId="14B2820F" w:rsidR="005831F1" w:rsidRPr="00AF4B8B" w:rsidRDefault="0053697F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="005831F1" w:rsidRPr="00AF4B8B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6475B86" w14:textId="2BE66359" w:rsidR="003B1967" w:rsidRPr="00A306AC" w:rsidRDefault="1F358DED" w:rsidP="013C4D0D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13C4D0D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Full size printouts of some slides where required – see slide notes for details. </w:t>
            </w:r>
            <w:r w:rsidR="00C1041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e</w:t>
            </w:r>
            <w:r w:rsidRPr="013C4D0D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.g. </w:t>
            </w:r>
            <w:r w:rsidR="1B241A82" w:rsidRPr="013C4D0D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Compatibility Groups Mixing Matrix</w:t>
            </w:r>
          </w:p>
          <w:p w14:paraId="65D61257" w14:textId="3211A97E" w:rsidR="003B1967" w:rsidRPr="009132B0" w:rsidRDefault="003B1967" w:rsidP="003B196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6AC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2CC"/>
              </w:rPr>
              <w:t>UN CARANA Scenario narrative </w:t>
            </w:r>
            <w:r w:rsidRPr="00A306AC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2CC"/>
              </w:rPr>
              <w:t> </w:t>
            </w:r>
          </w:p>
        </w:tc>
      </w:tr>
      <w:tr w:rsidR="00052C4D" w:rsidRPr="005A40A3" w14:paraId="5E94904B" w14:textId="77777777" w:rsidTr="500F5F3E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14:paraId="332953DC" w14:textId="224A1EBA" w:rsidR="005831F1" w:rsidRPr="00AF4B8B" w:rsidRDefault="00C263B0" w:rsidP="00AA70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4B8B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14:paraId="18E6D040" w14:textId="2FA69208" w:rsidR="00C263B0" w:rsidRPr="00AF4B8B" w:rsidRDefault="00C263B0" w:rsidP="00C263B0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AF4B8B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53697F">
              <w:rPr>
                <w:rFonts w:ascii="Arial" w:hAnsi="Arial" w:cs="Arial"/>
                <w:sz w:val="20"/>
                <w:szCs w:val="20"/>
              </w:rPr>
              <w:t>participant</w:t>
            </w:r>
            <w:r w:rsidRPr="00AF4B8B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14:paraId="5382DE3C" w14:textId="03443B34" w:rsidR="005831F1" w:rsidRPr="00AF4B8B" w:rsidRDefault="00C263B0" w:rsidP="500F5F3E">
            <w:pPr>
              <w:spacing w:line="249" w:lineRule="auto"/>
              <w:ind w:left="-5" w:hanging="1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500F5F3E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="21A9EBC5" w:rsidRPr="500F5F3E">
                <w:rPr>
                  <w:rStyle w:val="Hyperlink"/>
                  <w:rFonts w:ascii="Arial" w:eastAsia="Arial" w:hAnsi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="005831F1" w:rsidRPr="005A40A3" w14:paraId="17CE0A46" w14:textId="77777777" w:rsidTr="500F5F3E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14:paraId="047067B0" w14:textId="2C8854F2" w:rsidR="005831F1" w:rsidRPr="005A40A3" w:rsidRDefault="00C263B0" w:rsidP="00AA70AC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14:paraId="6716CCC7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14:paraId="6A283A8B" w14:textId="77777777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14:paraId="674687A1" w14:textId="3341D8EA" w:rsidR="002A57C0" w:rsidRPr="005A40A3" w:rsidRDefault="002A57C0" w:rsidP="002A57C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14:paraId="20C21C75" w14:textId="63D9E612" w:rsidR="004A6E87" w:rsidRDefault="004A6E87" w:rsidP="005831F1">
      <w:pPr>
        <w:spacing w:after="1" w:line="256" w:lineRule="auto"/>
        <w:ind w:left="-5" w:hanging="10"/>
        <w:rPr>
          <w:rFonts w:ascii="Arial" w:hAnsi="Arial" w:cs="Arial"/>
        </w:rPr>
      </w:pPr>
    </w:p>
    <w:p w14:paraId="395C1C54" w14:textId="77777777" w:rsidR="004A6E87" w:rsidRDefault="004A6E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07AAA7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 xml:space="preserve">SECTION 2: </w:t>
      </w:r>
      <w:r>
        <w:rPr>
          <w:rFonts w:ascii="Arial" w:hAnsi="Arial" w:cs="Arial"/>
          <w:b/>
          <w:sz w:val="24"/>
          <w:szCs w:val="24"/>
          <w:u w:val="single" w:color="000000"/>
        </w:rPr>
        <w:t>LESSON PLAN</w:t>
      </w:r>
    </w:p>
    <w:p w14:paraId="2A2AB7DD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43DC620A" w14:textId="77777777" w:rsidR="00F0330E" w:rsidRPr="00CE6EBD" w:rsidRDefault="00F0330E" w:rsidP="00F0330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Executive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CE6EB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ummary:</w:t>
      </w:r>
      <w:r w:rsidRPr="00CE6EBD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78AA01C8" w14:textId="77777777" w:rsidR="00F0330E" w:rsidRPr="00052C4D" w:rsidRDefault="00F0330E" w:rsidP="00F0330E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14:paraId="0189BE51" w14:textId="36F1129A" w:rsidR="00605934" w:rsidRPr="00605934" w:rsidRDefault="7AE568AE" w:rsidP="00605934">
      <w:pPr>
        <w:rPr>
          <w:rFonts w:ascii="Arial" w:hAnsi="Arial" w:cs="Arial"/>
        </w:rPr>
      </w:pPr>
      <w:r w:rsidRPr="013C4D0D">
        <w:rPr>
          <w:rFonts w:ascii="Arial" w:hAnsi="Arial" w:cs="Arial"/>
        </w:rPr>
        <w:t xml:space="preserve">By the end of this training session the </w:t>
      </w:r>
      <w:r w:rsidR="0053697F">
        <w:rPr>
          <w:rFonts w:ascii="Arial" w:hAnsi="Arial" w:cs="Arial"/>
        </w:rPr>
        <w:t>participant</w:t>
      </w:r>
      <w:r w:rsidRPr="013C4D0D">
        <w:rPr>
          <w:rFonts w:ascii="Arial" w:hAnsi="Arial" w:cs="Arial"/>
        </w:rPr>
        <w:t xml:space="preserve"> will understand and be able to recognise the various Hazard Class</w:t>
      </w:r>
      <w:r w:rsidR="790CA5F2" w:rsidRPr="013C4D0D">
        <w:rPr>
          <w:rFonts w:ascii="Arial" w:hAnsi="Arial" w:cs="Arial"/>
        </w:rPr>
        <w:t>ification</w:t>
      </w:r>
      <w:r w:rsidRPr="013C4D0D">
        <w:rPr>
          <w:rFonts w:ascii="Arial" w:hAnsi="Arial" w:cs="Arial"/>
        </w:rPr>
        <w:t xml:space="preserve"> Codes associated with explosive materials. The </w:t>
      </w:r>
      <w:r w:rsidR="0053697F">
        <w:rPr>
          <w:rFonts w:ascii="Arial" w:hAnsi="Arial" w:cs="Arial"/>
        </w:rPr>
        <w:t>participant</w:t>
      </w:r>
      <w:r w:rsidRPr="013C4D0D">
        <w:rPr>
          <w:rFonts w:ascii="Arial" w:hAnsi="Arial" w:cs="Arial"/>
        </w:rPr>
        <w:t xml:space="preserve"> will be able to correctly store, transport and package explosive and ammunition natures safely in line with the correct Hazard Class</w:t>
      </w:r>
      <w:r w:rsidR="5F416024" w:rsidRPr="013C4D0D">
        <w:rPr>
          <w:rFonts w:ascii="Arial" w:hAnsi="Arial" w:cs="Arial"/>
        </w:rPr>
        <w:t>ification</w:t>
      </w:r>
      <w:r w:rsidRPr="013C4D0D">
        <w:rPr>
          <w:rFonts w:ascii="Arial" w:hAnsi="Arial" w:cs="Arial"/>
        </w:rPr>
        <w:t xml:space="preserve"> Code mixing </w:t>
      </w:r>
      <w:r w:rsidR="1AFBAB51" w:rsidRPr="013C4D0D">
        <w:rPr>
          <w:rFonts w:ascii="Arial" w:hAnsi="Arial" w:cs="Arial"/>
        </w:rPr>
        <w:t>r</w:t>
      </w:r>
      <w:r w:rsidRPr="013C4D0D">
        <w:rPr>
          <w:rFonts w:ascii="Arial" w:hAnsi="Arial" w:cs="Arial"/>
        </w:rPr>
        <w:t>ules.</w:t>
      </w:r>
    </w:p>
    <w:p w14:paraId="46633B90" w14:textId="77777777" w:rsidR="00F0330E" w:rsidRPr="00052C4D" w:rsidRDefault="00F0330E" w:rsidP="00F0330E">
      <w:pPr>
        <w:rPr>
          <w:rFonts w:ascii="Arial" w:hAnsi="Arial" w:cs="Arial"/>
          <w:sz w:val="24"/>
          <w:szCs w:val="24"/>
        </w:rPr>
      </w:pPr>
      <w:r w:rsidRPr="00052C4D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</w:t>
      </w: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etup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67F0DCDA" w14:textId="40505D34" w:rsidR="00F0330E" w:rsidRPr="00B14982" w:rsidRDefault="009F5DDF" w:rsidP="00B14982">
      <w:pPr>
        <w:spacing w:after="1" w:line="256" w:lineRule="auto"/>
        <w:rPr>
          <w:rFonts w:ascii="Arial" w:hAnsi="Arial" w:cs="Arial"/>
          <w:color w:val="000000" w:themeColor="text1"/>
        </w:rPr>
      </w:pPr>
      <w:r w:rsidRPr="00B14982">
        <w:rPr>
          <w:rFonts w:ascii="Arial" w:hAnsi="Arial" w:cs="Arial"/>
          <w:color w:val="000000" w:themeColor="text1"/>
        </w:rPr>
        <w:t>Phase 1</w:t>
      </w:r>
      <w:r w:rsidR="00781741" w:rsidRPr="00B14982">
        <w:rPr>
          <w:rFonts w:ascii="Arial" w:hAnsi="Arial" w:cs="Arial"/>
          <w:color w:val="000000" w:themeColor="text1"/>
        </w:rPr>
        <w:t>, Phase 2 (Stage 1&amp;2) and</w:t>
      </w:r>
      <w:r w:rsidR="00AB6AC0" w:rsidRPr="00B14982">
        <w:rPr>
          <w:rFonts w:ascii="Arial" w:hAnsi="Arial" w:cs="Arial"/>
          <w:color w:val="000000" w:themeColor="text1"/>
        </w:rPr>
        <w:t xml:space="preserve"> </w:t>
      </w:r>
      <w:r w:rsidR="00781741" w:rsidRPr="00B14982">
        <w:rPr>
          <w:rFonts w:ascii="Arial" w:hAnsi="Arial" w:cs="Arial"/>
          <w:color w:val="000000" w:themeColor="text1"/>
        </w:rPr>
        <w:t>Phase 3 will all be delivered to the class as a single collective.</w:t>
      </w:r>
    </w:p>
    <w:p w14:paraId="11C31D7B" w14:textId="054EA7CB" w:rsidR="00781741" w:rsidRPr="00B14982" w:rsidRDefault="00781741" w:rsidP="00B14982">
      <w:pPr>
        <w:spacing w:after="1" w:line="256" w:lineRule="auto"/>
        <w:rPr>
          <w:rFonts w:ascii="Arial" w:hAnsi="Arial" w:cs="Arial"/>
          <w:color w:val="000000" w:themeColor="text1"/>
        </w:rPr>
      </w:pPr>
    </w:p>
    <w:p w14:paraId="3587BB63" w14:textId="027C6374" w:rsidR="00781741" w:rsidRPr="00B14982" w:rsidRDefault="00781741" w:rsidP="00B14982">
      <w:pPr>
        <w:spacing w:after="1" w:line="256" w:lineRule="auto"/>
        <w:rPr>
          <w:rFonts w:ascii="Arial" w:hAnsi="Arial" w:cs="Arial"/>
          <w:color w:val="000000" w:themeColor="text1"/>
        </w:rPr>
      </w:pPr>
      <w:r w:rsidRPr="00B14982">
        <w:rPr>
          <w:rFonts w:ascii="Arial" w:hAnsi="Arial" w:cs="Arial"/>
          <w:color w:val="000000" w:themeColor="text1"/>
        </w:rPr>
        <w:t xml:space="preserve">Phase 2 </w:t>
      </w:r>
      <w:r w:rsidR="00AB6AC0" w:rsidRPr="00B14982">
        <w:rPr>
          <w:rFonts w:ascii="Arial" w:hAnsi="Arial" w:cs="Arial"/>
          <w:color w:val="000000" w:themeColor="text1"/>
        </w:rPr>
        <w:t>(</w:t>
      </w:r>
      <w:r w:rsidRPr="00B14982">
        <w:rPr>
          <w:rFonts w:ascii="Arial" w:hAnsi="Arial" w:cs="Arial"/>
          <w:color w:val="000000" w:themeColor="text1"/>
        </w:rPr>
        <w:t>Stage</w:t>
      </w:r>
      <w:r w:rsidR="00AB6AC0" w:rsidRPr="00B14982">
        <w:rPr>
          <w:rFonts w:ascii="Arial" w:hAnsi="Arial" w:cs="Arial"/>
          <w:color w:val="000000" w:themeColor="text1"/>
        </w:rPr>
        <w:t xml:space="preserve"> 3) – </w:t>
      </w:r>
      <w:r w:rsidR="0053697F">
        <w:rPr>
          <w:rFonts w:ascii="Arial" w:hAnsi="Arial" w:cs="Arial"/>
          <w:color w:val="000000" w:themeColor="text1"/>
        </w:rPr>
        <w:t>participant</w:t>
      </w:r>
      <w:r w:rsidR="00AB6AC0" w:rsidRPr="00B14982">
        <w:rPr>
          <w:rFonts w:ascii="Arial" w:hAnsi="Arial" w:cs="Arial"/>
          <w:color w:val="000000" w:themeColor="text1"/>
        </w:rPr>
        <w:t xml:space="preserve">s will work in small groups (6-8 </w:t>
      </w:r>
      <w:r w:rsidR="0053697F">
        <w:rPr>
          <w:rFonts w:ascii="Arial" w:hAnsi="Arial" w:cs="Arial"/>
          <w:color w:val="000000" w:themeColor="text1"/>
        </w:rPr>
        <w:t>participant</w:t>
      </w:r>
      <w:r w:rsidR="00AB6AC0" w:rsidRPr="00B14982">
        <w:rPr>
          <w:rFonts w:ascii="Arial" w:hAnsi="Arial" w:cs="Arial"/>
          <w:color w:val="000000" w:themeColor="text1"/>
        </w:rPr>
        <w:t xml:space="preserve">s) to complete a </w:t>
      </w:r>
      <w:r w:rsidR="00B14982" w:rsidRPr="00B14982">
        <w:rPr>
          <w:rFonts w:ascii="Arial" w:hAnsi="Arial" w:cs="Arial"/>
          <w:color w:val="000000" w:themeColor="text1"/>
        </w:rPr>
        <w:t>tabletop</w:t>
      </w:r>
      <w:r w:rsidR="00AB6AC0" w:rsidRPr="00B14982">
        <w:rPr>
          <w:rFonts w:ascii="Arial" w:hAnsi="Arial" w:cs="Arial"/>
          <w:color w:val="000000" w:themeColor="text1"/>
        </w:rPr>
        <w:t xml:space="preserve"> exercise based on the CARANA scenario. </w:t>
      </w:r>
      <w:r w:rsidR="00B14982" w:rsidRPr="00B14982">
        <w:rPr>
          <w:rFonts w:ascii="Arial" w:hAnsi="Arial" w:cs="Arial"/>
          <w:color w:val="000000" w:themeColor="text1"/>
        </w:rPr>
        <w:t>Groups will work to a dedicated instructor.</w:t>
      </w:r>
    </w:p>
    <w:p w14:paraId="1E55735C" w14:textId="77777777" w:rsidR="00F0330E" w:rsidRDefault="00F0330E" w:rsidP="00F0330E">
      <w:pPr>
        <w:rPr>
          <w:rFonts w:ascii="Arial" w:hAnsi="Arial" w:cs="Arial"/>
          <w:sz w:val="24"/>
          <w:szCs w:val="24"/>
        </w:rPr>
      </w:pPr>
    </w:p>
    <w:p w14:paraId="189BC48E" w14:textId="69AE00DE" w:rsidR="00F0330E" w:rsidRPr="00EB469E" w:rsidRDefault="00F0330E" w:rsidP="00EB469E">
      <w:pPr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AF0F9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Conduct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:</w:t>
      </w:r>
    </w:p>
    <w:p w14:paraId="0509E8A9" w14:textId="29494B26" w:rsidR="1C13E989" w:rsidRDefault="1C13E989" w:rsidP="60A8EAB0">
      <w:pPr>
        <w:rPr>
          <w:rFonts w:ascii="Arial" w:eastAsia="Arial" w:hAnsi="Arial" w:cs="Arial"/>
          <w:b/>
          <w:bCs/>
          <w:color w:val="000000" w:themeColor="text1"/>
        </w:rPr>
      </w:pPr>
      <w:r w:rsidRPr="60A8EAB0">
        <w:rPr>
          <w:rFonts w:ascii="Arial" w:eastAsia="Arial" w:hAnsi="Arial" w:cs="Arial"/>
          <w:b/>
          <w:bCs/>
          <w:color w:val="000000" w:themeColor="text1"/>
        </w:rPr>
        <w:t xml:space="preserve">Phase 1. Introduction (Time allocation - </w:t>
      </w:r>
      <w:r w:rsidR="00C34C41">
        <w:rPr>
          <w:rFonts w:ascii="Arial" w:eastAsia="Arial" w:hAnsi="Arial" w:cs="Arial"/>
          <w:b/>
          <w:bCs/>
          <w:color w:val="000000" w:themeColor="text1"/>
        </w:rPr>
        <w:t>15</w:t>
      </w:r>
      <w:r w:rsidR="00B13012" w:rsidRPr="60A8EAB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60A8EAB0">
        <w:rPr>
          <w:rFonts w:ascii="Arial" w:eastAsia="Arial" w:hAnsi="Arial" w:cs="Arial"/>
          <w:b/>
          <w:bCs/>
          <w:color w:val="000000" w:themeColor="text1"/>
        </w:rPr>
        <w:t>min)</w:t>
      </w:r>
    </w:p>
    <w:p w14:paraId="768D45A7" w14:textId="3B1F4DB4" w:rsidR="1C13E989" w:rsidRDefault="1C13E989" w:rsidP="60A8EAB0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>Introduce the objectives of the lesson</w:t>
      </w:r>
      <w:r w:rsidR="49DEE87C" w:rsidRPr="60A8EAB0">
        <w:rPr>
          <w:rFonts w:ascii="Arial" w:eastAsia="Arial" w:hAnsi="Arial" w:cs="Arial"/>
          <w:color w:val="000000" w:themeColor="text1"/>
        </w:rPr>
        <w:t>.</w:t>
      </w:r>
    </w:p>
    <w:p w14:paraId="215D9E71" w14:textId="4DE18FE7" w:rsidR="1C13E989" w:rsidRDefault="1C13E989" w:rsidP="60A8EAB0">
      <w:pPr>
        <w:pStyle w:val="ListParagraph"/>
        <w:numPr>
          <w:ilvl w:val="0"/>
          <w:numId w:val="4"/>
        </w:numPr>
        <w:rPr>
          <w:rFonts w:eastAsiaTheme="minorEastAsia"/>
        </w:rPr>
      </w:pPr>
      <w:r w:rsidRPr="60A8EAB0">
        <w:rPr>
          <w:rFonts w:ascii="Arial" w:eastAsia="Arial" w:hAnsi="Arial" w:cs="Arial"/>
        </w:rPr>
        <w:t xml:space="preserve">Discuss </w:t>
      </w:r>
      <w:r w:rsidR="6701C960" w:rsidRPr="60A8EAB0">
        <w:rPr>
          <w:rFonts w:ascii="Arial" w:eastAsia="Arial" w:hAnsi="Arial" w:cs="Arial"/>
        </w:rPr>
        <w:t xml:space="preserve">using images, the various </w:t>
      </w:r>
      <w:r w:rsidR="11421BD1" w:rsidRPr="60A8EAB0">
        <w:rPr>
          <w:rFonts w:ascii="Arial" w:eastAsia="Arial" w:hAnsi="Arial" w:cs="Arial"/>
        </w:rPr>
        <w:t>components</w:t>
      </w:r>
      <w:r w:rsidR="6701C960" w:rsidRPr="60A8EAB0">
        <w:rPr>
          <w:rFonts w:ascii="Arial" w:eastAsia="Arial" w:hAnsi="Arial" w:cs="Arial"/>
        </w:rPr>
        <w:t xml:space="preserve"> of ammunition, </w:t>
      </w:r>
      <w:r w:rsidR="644B93C3" w:rsidRPr="60A8EAB0">
        <w:rPr>
          <w:rFonts w:ascii="Arial" w:eastAsia="Arial" w:hAnsi="Arial" w:cs="Arial"/>
        </w:rPr>
        <w:t>pyrotechnics,</w:t>
      </w:r>
      <w:r w:rsidR="6701C960" w:rsidRPr="60A8EAB0">
        <w:rPr>
          <w:rFonts w:ascii="Arial" w:eastAsia="Arial" w:hAnsi="Arial" w:cs="Arial"/>
        </w:rPr>
        <w:t xml:space="preserve"> and </w:t>
      </w:r>
      <w:r w:rsidR="42861E44" w:rsidRPr="60A8EAB0">
        <w:rPr>
          <w:rFonts w:ascii="Arial" w:eastAsia="Arial" w:hAnsi="Arial" w:cs="Arial"/>
        </w:rPr>
        <w:t>explosives</w:t>
      </w:r>
      <w:r w:rsidR="6701C960" w:rsidRPr="60A8EAB0">
        <w:rPr>
          <w:rFonts w:ascii="Arial" w:eastAsia="Arial" w:hAnsi="Arial" w:cs="Arial"/>
        </w:rPr>
        <w:t xml:space="preserve"> and how they </w:t>
      </w:r>
      <w:r w:rsidR="5A72259D" w:rsidRPr="60A8EAB0">
        <w:rPr>
          <w:rFonts w:ascii="Arial" w:eastAsia="Arial" w:hAnsi="Arial" w:cs="Arial"/>
        </w:rPr>
        <w:t xml:space="preserve">are designed to </w:t>
      </w:r>
      <w:r w:rsidR="6701C960" w:rsidRPr="60A8EAB0">
        <w:rPr>
          <w:rFonts w:ascii="Arial" w:eastAsia="Arial" w:hAnsi="Arial" w:cs="Arial"/>
        </w:rPr>
        <w:t>function.</w:t>
      </w:r>
    </w:p>
    <w:p w14:paraId="5CF7124D" w14:textId="5A7C1AC8" w:rsidR="6701C960" w:rsidRDefault="6701C960" w:rsidP="60A8EAB0">
      <w:pPr>
        <w:pStyle w:val="ListParagraph"/>
        <w:numPr>
          <w:ilvl w:val="0"/>
          <w:numId w:val="4"/>
        </w:numPr>
      </w:pPr>
      <w:r w:rsidRPr="09AD5DA0">
        <w:rPr>
          <w:rFonts w:ascii="Arial" w:eastAsia="Arial" w:hAnsi="Arial" w:cs="Arial"/>
        </w:rPr>
        <w:t xml:space="preserve">Explore with the </w:t>
      </w:r>
      <w:r w:rsidR="0053697F" w:rsidRPr="09AD5DA0">
        <w:rPr>
          <w:rFonts w:ascii="Arial" w:eastAsia="Arial" w:hAnsi="Arial" w:cs="Arial"/>
        </w:rPr>
        <w:t>participant</w:t>
      </w:r>
      <w:r w:rsidR="3E37B2F8" w:rsidRPr="09AD5DA0">
        <w:rPr>
          <w:rFonts w:ascii="Arial" w:eastAsia="Arial" w:hAnsi="Arial" w:cs="Arial"/>
        </w:rPr>
        <w:t>s</w:t>
      </w:r>
      <w:r w:rsidRPr="09AD5DA0">
        <w:rPr>
          <w:rFonts w:ascii="Arial" w:eastAsia="Arial" w:hAnsi="Arial" w:cs="Arial"/>
        </w:rPr>
        <w:t xml:space="preserve">, the </w:t>
      </w:r>
      <w:r w:rsidR="18D9CECA" w:rsidRPr="09AD5DA0">
        <w:rPr>
          <w:rFonts w:ascii="Arial" w:eastAsia="Arial" w:hAnsi="Arial" w:cs="Arial"/>
        </w:rPr>
        <w:t>likelihood</w:t>
      </w:r>
      <w:r w:rsidRPr="09AD5DA0">
        <w:rPr>
          <w:rFonts w:ascii="Arial" w:eastAsia="Arial" w:hAnsi="Arial" w:cs="Arial"/>
        </w:rPr>
        <w:t xml:space="preserve"> and </w:t>
      </w:r>
      <w:r w:rsidR="72653742" w:rsidRPr="09AD5DA0">
        <w:rPr>
          <w:rFonts w:ascii="Arial" w:eastAsia="Arial" w:hAnsi="Arial" w:cs="Arial"/>
        </w:rPr>
        <w:t xml:space="preserve">the </w:t>
      </w:r>
      <w:r w:rsidRPr="09AD5DA0">
        <w:rPr>
          <w:rFonts w:ascii="Arial" w:eastAsia="Arial" w:hAnsi="Arial" w:cs="Arial"/>
        </w:rPr>
        <w:t>impact of a serious event</w:t>
      </w:r>
      <w:r w:rsidR="574ACF24" w:rsidRPr="09AD5DA0">
        <w:rPr>
          <w:rFonts w:ascii="Arial" w:eastAsia="Arial" w:hAnsi="Arial" w:cs="Arial"/>
        </w:rPr>
        <w:t>,</w:t>
      </w:r>
      <w:r w:rsidRPr="09AD5DA0">
        <w:rPr>
          <w:rFonts w:ascii="Arial" w:eastAsia="Arial" w:hAnsi="Arial" w:cs="Arial"/>
        </w:rPr>
        <w:t xml:space="preserve"> whe</w:t>
      </w:r>
      <w:r w:rsidR="278DD466" w:rsidRPr="09AD5DA0">
        <w:rPr>
          <w:rFonts w:ascii="Arial" w:eastAsia="Arial" w:hAnsi="Arial" w:cs="Arial"/>
        </w:rPr>
        <w:t>n</w:t>
      </w:r>
      <w:r w:rsidRPr="09AD5DA0">
        <w:rPr>
          <w:rFonts w:ascii="Arial" w:eastAsia="Arial" w:hAnsi="Arial" w:cs="Arial"/>
        </w:rPr>
        <w:t xml:space="preserve"> no rules apply to </w:t>
      </w:r>
      <w:r w:rsidR="252EC076" w:rsidRPr="09AD5DA0">
        <w:rPr>
          <w:rFonts w:ascii="Arial" w:eastAsia="Arial" w:hAnsi="Arial" w:cs="Arial"/>
        </w:rPr>
        <w:t>mixing</w:t>
      </w:r>
      <w:r w:rsidRPr="09AD5DA0">
        <w:rPr>
          <w:rFonts w:ascii="Arial" w:eastAsia="Arial" w:hAnsi="Arial" w:cs="Arial"/>
        </w:rPr>
        <w:t xml:space="preserve"> </w:t>
      </w:r>
      <w:r w:rsidR="4F630F0A" w:rsidRPr="09AD5DA0">
        <w:rPr>
          <w:rFonts w:ascii="Arial" w:eastAsia="Arial" w:hAnsi="Arial" w:cs="Arial"/>
        </w:rPr>
        <w:t>ammunition</w:t>
      </w:r>
      <w:r w:rsidRPr="09AD5DA0">
        <w:rPr>
          <w:rFonts w:ascii="Arial" w:eastAsia="Arial" w:hAnsi="Arial" w:cs="Arial"/>
        </w:rPr>
        <w:t xml:space="preserve"> </w:t>
      </w:r>
      <w:r w:rsidR="11F0255E" w:rsidRPr="09AD5DA0">
        <w:rPr>
          <w:rFonts w:ascii="Arial" w:eastAsia="Arial" w:hAnsi="Arial" w:cs="Arial"/>
        </w:rPr>
        <w:t>and</w:t>
      </w:r>
      <w:r w:rsidRPr="09AD5DA0">
        <w:rPr>
          <w:rFonts w:ascii="Arial" w:eastAsia="Arial" w:hAnsi="Arial" w:cs="Arial"/>
        </w:rPr>
        <w:t xml:space="preserve"> expl</w:t>
      </w:r>
      <w:r w:rsidR="275C7DAA" w:rsidRPr="09AD5DA0">
        <w:rPr>
          <w:rFonts w:ascii="Arial" w:eastAsia="Arial" w:hAnsi="Arial" w:cs="Arial"/>
        </w:rPr>
        <w:t>osive</w:t>
      </w:r>
      <w:r w:rsidR="41F97FEE" w:rsidRPr="09AD5DA0">
        <w:rPr>
          <w:rFonts w:ascii="Arial" w:eastAsia="Arial" w:hAnsi="Arial" w:cs="Arial"/>
        </w:rPr>
        <w:t>s</w:t>
      </w:r>
      <w:r w:rsidRPr="09AD5DA0">
        <w:rPr>
          <w:rFonts w:ascii="Arial" w:eastAsia="Arial" w:hAnsi="Arial" w:cs="Arial"/>
        </w:rPr>
        <w:t xml:space="preserve">. </w:t>
      </w:r>
      <w:r w:rsidR="7E928AC6" w:rsidRPr="09AD5DA0">
        <w:rPr>
          <w:rFonts w:ascii="Arial" w:eastAsia="Arial" w:hAnsi="Arial" w:cs="Arial"/>
        </w:rPr>
        <w:t>Wri</w:t>
      </w:r>
      <w:r w:rsidRPr="09AD5DA0">
        <w:rPr>
          <w:rFonts w:ascii="Arial" w:eastAsia="Arial" w:hAnsi="Arial" w:cs="Arial"/>
        </w:rPr>
        <w:t xml:space="preserve">te </w:t>
      </w:r>
      <w:r w:rsidR="4940E49D" w:rsidRPr="09AD5DA0">
        <w:rPr>
          <w:rFonts w:ascii="Arial" w:eastAsia="Arial" w:hAnsi="Arial" w:cs="Arial"/>
        </w:rPr>
        <w:t>these potential impacts on</w:t>
      </w:r>
      <w:r w:rsidRPr="09AD5DA0">
        <w:rPr>
          <w:rFonts w:ascii="Arial" w:eastAsia="Arial" w:hAnsi="Arial" w:cs="Arial"/>
        </w:rPr>
        <w:t xml:space="preserve"> a flipchart.</w:t>
      </w:r>
    </w:p>
    <w:p w14:paraId="06D876C3" w14:textId="0466490C" w:rsidR="1C13E989" w:rsidRDefault="1C13E989" w:rsidP="60A8EAB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0A8EAB0">
        <w:rPr>
          <w:rFonts w:ascii="Arial" w:eastAsia="Arial" w:hAnsi="Arial" w:cs="Arial"/>
          <w:b/>
          <w:bCs/>
          <w:color w:val="000000" w:themeColor="text1"/>
        </w:rPr>
        <w:t xml:space="preserve">Phase 2. Development </w:t>
      </w:r>
    </w:p>
    <w:p w14:paraId="3A9627A2" w14:textId="45880EA6" w:rsidR="1C13E989" w:rsidRDefault="1C13E989" w:rsidP="60A8EAB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Stage 1 (Time allocation </w:t>
      </w:r>
      <w:r w:rsidR="00B13012" w:rsidRPr="013C4D0D">
        <w:rPr>
          <w:rFonts w:ascii="Arial" w:eastAsia="Arial" w:hAnsi="Arial" w:cs="Arial"/>
          <w:color w:val="000000" w:themeColor="text1"/>
        </w:rPr>
        <w:t xml:space="preserve">25 </w:t>
      </w:r>
      <w:r w:rsidRPr="013C4D0D">
        <w:rPr>
          <w:rFonts w:ascii="Arial" w:eastAsia="Arial" w:hAnsi="Arial" w:cs="Arial"/>
          <w:color w:val="000000" w:themeColor="text1"/>
        </w:rPr>
        <w:t xml:space="preserve">mins) – Understanding </w:t>
      </w:r>
      <w:r w:rsidR="60690E61" w:rsidRPr="013C4D0D">
        <w:rPr>
          <w:rFonts w:ascii="Arial" w:eastAsia="Arial" w:hAnsi="Arial" w:cs="Arial"/>
          <w:color w:val="000000" w:themeColor="text1"/>
        </w:rPr>
        <w:t>Hazard Class</w:t>
      </w:r>
      <w:r w:rsidR="7C4ECCAC" w:rsidRPr="013C4D0D">
        <w:rPr>
          <w:rFonts w:ascii="Arial" w:eastAsia="Arial" w:hAnsi="Arial" w:cs="Arial"/>
          <w:color w:val="000000" w:themeColor="text1"/>
        </w:rPr>
        <w:t>ification</w:t>
      </w:r>
      <w:r w:rsidR="60690E61" w:rsidRPr="013C4D0D">
        <w:rPr>
          <w:rFonts w:ascii="Arial" w:eastAsia="Arial" w:hAnsi="Arial" w:cs="Arial"/>
          <w:color w:val="000000" w:themeColor="text1"/>
        </w:rPr>
        <w:t xml:space="preserve"> Coding</w:t>
      </w:r>
    </w:p>
    <w:p w14:paraId="356DC3B5" w14:textId="788DA0B9" w:rsidR="1EE9271A" w:rsidRDefault="55414173" w:rsidP="60A8EAB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Discuss the </w:t>
      </w:r>
      <w:r w:rsidR="0DAC003F" w:rsidRPr="013C4D0D">
        <w:rPr>
          <w:rFonts w:ascii="Arial" w:eastAsia="Arial" w:hAnsi="Arial" w:cs="Arial"/>
          <w:color w:val="000000" w:themeColor="text1"/>
        </w:rPr>
        <w:t>origins</w:t>
      </w:r>
      <w:r w:rsidRPr="013C4D0D">
        <w:rPr>
          <w:rFonts w:ascii="Arial" w:eastAsia="Arial" w:hAnsi="Arial" w:cs="Arial"/>
          <w:color w:val="000000" w:themeColor="text1"/>
        </w:rPr>
        <w:t xml:space="preserve"> and </w:t>
      </w:r>
      <w:r w:rsidR="315C1BFF" w:rsidRPr="013C4D0D">
        <w:rPr>
          <w:rFonts w:ascii="Arial" w:eastAsia="Arial" w:hAnsi="Arial" w:cs="Arial"/>
          <w:color w:val="000000" w:themeColor="text1"/>
        </w:rPr>
        <w:t>rationale</w:t>
      </w:r>
      <w:r w:rsidRPr="013C4D0D">
        <w:rPr>
          <w:rFonts w:ascii="Arial" w:eastAsia="Arial" w:hAnsi="Arial" w:cs="Arial"/>
          <w:color w:val="000000" w:themeColor="text1"/>
        </w:rPr>
        <w:t xml:space="preserve"> of </w:t>
      </w:r>
      <w:r w:rsidR="7A6E1ECC" w:rsidRPr="013C4D0D">
        <w:rPr>
          <w:rFonts w:ascii="Arial" w:eastAsia="Arial" w:hAnsi="Arial" w:cs="Arial"/>
          <w:color w:val="000000" w:themeColor="text1"/>
        </w:rPr>
        <w:t>using</w:t>
      </w:r>
      <w:r w:rsidRPr="013C4D0D">
        <w:rPr>
          <w:rFonts w:ascii="Arial" w:eastAsia="Arial" w:hAnsi="Arial" w:cs="Arial"/>
          <w:color w:val="000000" w:themeColor="text1"/>
        </w:rPr>
        <w:t xml:space="preserve"> Hazard </w:t>
      </w:r>
      <w:r w:rsidR="5700C519" w:rsidRPr="013C4D0D">
        <w:rPr>
          <w:rFonts w:ascii="Arial" w:eastAsia="Arial" w:hAnsi="Arial" w:cs="Arial"/>
          <w:color w:val="000000" w:themeColor="text1"/>
        </w:rPr>
        <w:t>Class</w:t>
      </w:r>
      <w:r w:rsidR="75EEC698" w:rsidRPr="013C4D0D">
        <w:rPr>
          <w:rFonts w:ascii="Arial" w:eastAsia="Arial" w:hAnsi="Arial" w:cs="Arial"/>
          <w:color w:val="000000" w:themeColor="text1"/>
        </w:rPr>
        <w:t>ification</w:t>
      </w:r>
      <w:r w:rsidRPr="013C4D0D">
        <w:rPr>
          <w:rFonts w:ascii="Arial" w:eastAsia="Arial" w:hAnsi="Arial" w:cs="Arial"/>
          <w:color w:val="000000" w:themeColor="text1"/>
        </w:rPr>
        <w:t xml:space="preserve"> Codes</w:t>
      </w:r>
      <w:r w:rsidR="6640EEDD" w:rsidRPr="013C4D0D">
        <w:rPr>
          <w:rFonts w:ascii="Arial" w:eastAsia="Arial" w:hAnsi="Arial" w:cs="Arial"/>
          <w:color w:val="000000" w:themeColor="text1"/>
        </w:rPr>
        <w:t>.</w:t>
      </w:r>
    </w:p>
    <w:p w14:paraId="4BAAE339" w14:textId="60B718AD" w:rsidR="39EAD15E" w:rsidRDefault="39EAD15E" w:rsidP="60A8EAB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>Introduce</w:t>
      </w:r>
      <w:r w:rsidR="1756194F" w:rsidRPr="60A8EAB0">
        <w:rPr>
          <w:rFonts w:ascii="Arial" w:eastAsia="Arial" w:hAnsi="Arial" w:cs="Arial"/>
          <w:color w:val="000000" w:themeColor="text1"/>
        </w:rPr>
        <w:t xml:space="preserve"> and explain the </w:t>
      </w:r>
      <w:r w:rsidR="32384158" w:rsidRPr="60A8EAB0">
        <w:rPr>
          <w:rFonts w:ascii="Arial" w:eastAsia="Arial" w:hAnsi="Arial" w:cs="Arial"/>
          <w:color w:val="000000" w:themeColor="text1"/>
        </w:rPr>
        <w:t>Hazard</w:t>
      </w:r>
      <w:r w:rsidR="1756194F" w:rsidRPr="60A8EAB0">
        <w:rPr>
          <w:rFonts w:ascii="Arial" w:eastAsia="Arial" w:hAnsi="Arial" w:cs="Arial"/>
          <w:color w:val="000000" w:themeColor="text1"/>
        </w:rPr>
        <w:t xml:space="preserve"> Divisions</w:t>
      </w:r>
      <w:r w:rsidR="55FAFE80" w:rsidRPr="60A8EAB0">
        <w:rPr>
          <w:rFonts w:ascii="Arial" w:eastAsia="Arial" w:hAnsi="Arial" w:cs="Arial"/>
          <w:color w:val="000000" w:themeColor="text1"/>
        </w:rPr>
        <w:t xml:space="preserve">, </w:t>
      </w:r>
      <w:r w:rsidR="1756194F" w:rsidRPr="60A8EAB0">
        <w:rPr>
          <w:rFonts w:ascii="Arial" w:eastAsia="Arial" w:hAnsi="Arial" w:cs="Arial"/>
          <w:color w:val="000000" w:themeColor="text1"/>
        </w:rPr>
        <w:t>give examples of each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 and get the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3AFA2AC2" w:rsidRPr="60A8EAB0">
        <w:rPr>
          <w:rFonts w:ascii="Arial" w:eastAsia="Arial" w:hAnsi="Arial" w:cs="Arial"/>
          <w:color w:val="000000" w:themeColor="text1"/>
        </w:rPr>
        <w:t>s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 to provide further </w:t>
      </w:r>
      <w:r w:rsidR="114AA427" w:rsidRPr="60A8EAB0">
        <w:rPr>
          <w:rFonts w:ascii="Arial" w:eastAsia="Arial" w:hAnsi="Arial" w:cs="Arial"/>
          <w:color w:val="000000" w:themeColor="text1"/>
        </w:rPr>
        <w:t>examples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. Using a flipchart, write </w:t>
      </w:r>
      <w:r w:rsidR="34964647" w:rsidRPr="60A8EAB0">
        <w:rPr>
          <w:rFonts w:ascii="Arial" w:eastAsia="Arial" w:hAnsi="Arial" w:cs="Arial"/>
          <w:color w:val="000000" w:themeColor="text1"/>
        </w:rPr>
        <w:t>examples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 </w:t>
      </w:r>
      <w:r w:rsidR="1DEF7367" w:rsidRPr="60A8EAB0">
        <w:rPr>
          <w:rFonts w:ascii="Arial" w:eastAsia="Arial" w:hAnsi="Arial" w:cs="Arial"/>
          <w:color w:val="000000" w:themeColor="text1"/>
        </w:rPr>
        <w:t>under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 each HD and </w:t>
      </w:r>
      <w:r w:rsidR="68B818AB" w:rsidRPr="60A8EAB0">
        <w:rPr>
          <w:rFonts w:ascii="Arial" w:eastAsia="Arial" w:hAnsi="Arial" w:cs="Arial"/>
          <w:color w:val="000000" w:themeColor="text1"/>
        </w:rPr>
        <w:t>place it</w:t>
      </w:r>
      <w:r w:rsidR="116E7425" w:rsidRPr="60A8EAB0">
        <w:rPr>
          <w:rFonts w:ascii="Arial" w:eastAsia="Arial" w:hAnsi="Arial" w:cs="Arial"/>
          <w:color w:val="000000" w:themeColor="text1"/>
        </w:rPr>
        <w:t xml:space="preserve"> on the wall.</w:t>
      </w:r>
    </w:p>
    <w:p w14:paraId="73E6533D" w14:textId="14661D01" w:rsidR="4F94681C" w:rsidRDefault="4F94681C" w:rsidP="60A8EAB0">
      <w:pPr>
        <w:pStyle w:val="ListParagraph"/>
        <w:numPr>
          <w:ilvl w:val="1"/>
          <w:numId w:val="3"/>
        </w:numPr>
        <w:rPr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>HD1.1, HD1.2,</w:t>
      </w:r>
      <w:r w:rsidR="459ECADB" w:rsidRPr="60A8EAB0">
        <w:rPr>
          <w:rFonts w:ascii="Arial" w:eastAsia="Arial" w:hAnsi="Arial" w:cs="Arial"/>
          <w:color w:val="000000" w:themeColor="text1"/>
        </w:rPr>
        <w:t xml:space="preserve"> </w:t>
      </w:r>
      <w:r w:rsidRPr="60A8EAB0">
        <w:rPr>
          <w:rFonts w:ascii="Arial" w:eastAsia="Arial" w:hAnsi="Arial" w:cs="Arial"/>
          <w:color w:val="000000" w:themeColor="text1"/>
        </w:rPr>
        <w:t>HD1.3, HD1.4, HD1.5, HD1.6</w:t>
      </w:r>
    </w:p>
    <w:p w14:paraId="7575C1A1" w14:textId="0D763862" w:rsidR="65C3F0ED" w:rsidRDefault="65C3F0ED" w:rsidP="60A8EAB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 xml:space="preserve">Introduce 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and </w:t>
      </w:r>
      <w:r w:rsidR="4FC86BD2" w:rsidRPr="60A8EAB0">
        <w:rPr>
          <w:rFonts w:ascii="Arial" w:eastAsia="Arial" w:hAnsi="Arial" w:cs="Arial"/>
          <w:color w:val="000000" w:themeColor="text1"/>
        </w:rPr>
        <w:t>discuss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 the </w:t>
      </w:r>
      <w:r w:rsidR="4CC353C1" w:rsidRPr="60A8EAB0">
        <w:rPr>
          <w:rFonts w:ascii="Arial" w:eastAsia="Arial" w:hAnsi="Arial" w:cs="Arial"/>
          <w:color w:val="000000" w:themeColor="text1"/>
        </w:rPr>
        <w:t>various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 Fire Divisions</w:t>
      </w:r>
      <w:r w:rsidR="44C29A64" w:rsidRPr="60A8EAB0">
        <w:rPr>
          <w:rFonts w:ascii="Arial" w:eastAsia="Arial" w:hAnsi="Arial" w:cs="Arial"/>
          <w:color w:val="000000" w:themeColor="text1"/>
        </w:rPr>
        <w:t xml:space="preserve"> and where they</w:t>
      </w:r>
      <w:r w:rsidR="3428BF5C" w:rsidRPr="60A8EAB0">
        <w:rPr>
          <w:rFonts w:ascii="Arial" w:eastAsia="Arial" w:hAnsi="Arial" w:cs="Arial"/>
          <w:color w:val="000000" w:themeColor="text1"/>
        </w:rPr>
        <w:t xml:space="preserve"> a</w:t>
      </w:r>
      <w:r w:rsidR="44C29A64" w:rsidRPr="60A8EAB0">
        <w:rPr>
          <w:rFonts w:ascii="Arial" w:eastAsia="Arial" w:hAnsi="Arial" w:cs="Arial"/>
          <w:color w:val="000000" w:themeColor="text1"/>
        </w:rPr>
        <w:t>re used.</w:t>
      </w:r>
    </w:p>
    <w:p w14:paraId="1D3F4A7F" w14:textId="41C9CD31" w:rsidR="44C29A64" w:rsidRDefault="44C29A64" w:rsidP="60A8EAB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>A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sk the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05704A6F" w:rsidRPr="60A8EAB0">
        <w:rPr>
          <w:rFonts w:ascii="Arial" w:eastAsia="Arial" w:hAnsi="Arial" w:cs="Arial"/>
          <w:color w:val="000000" w:themeColor="text1"/>
        </w:rPr>
        <w:t>s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 to </w:t>
      </w:r>
      <w:r w:rsidR="7EA72157" w:rsidRPr="60A8EAB0">
        <w:rPr>
          <w:rFonts w:ascii="Arial" w:eastAsia="Arial" w:hAnsi="Arial" w:cs="Arial"/>
          <w:color w:val="000000" w:themeColor="text1"/>
        </w:rPr>
        <w:t>provide</w:t>
      </w:r>
      <w:r w:rsidR="1A8247F4" w:rsidRPr="60A8EAB0">
        <w:rPr>
          <w:rFonts w:ascii="Arial" w:eastAsia="Arial" w:hAnsi="Arial" w:cs="Arial"/>
          <w:color w:val="000000" w:themeColor="text1"/>
        </w:rPr>
        <w:t xml:space="preserve"> </w:t>
      </w:r>
      <w:r w:rsidR="3FD0CC67" w:rsidRPr="60A8EAB0">
        <w:rPr>
          <w:rFonts w:ascii="Arial" w:eastAsia="Arial" w:hAnsi="Arial" w:cs="Arial"/>
          <w:color w:val="000000" w:themeColor="text1"/>
        </w:rPr>
        <w:t>ammunition</w:t>
      </w:r>
      <w:r w:rsidR="08C5B1B6" w:rsidRPr="60A8EAB0">
        <w:rPr>
          <w:rFonts w:ascii="Arial" w:eastAsia="Arial" w:hAnsi="Arial" w:cs="Arial"/>
          <w:color w:val="000000" w:themeColor="text1"/>
        </w:rPr>
        <w:t xml:space="preserve"> </w:t>
      </w:r>
      <w:r w:rsidR="1A8247F4" w:rsidRPr="60A8EAB0">
        <w:rPr>
          <w:rFonts w:ascii="Arial" w:eastAsia="Arial" w:hAnsi="Arial" w:cs="Arial"/>
          <w:color w:val="000000" w:themeColor="text1"/>
        </w:rPr>
        <w:t>examples</w:t>
      </w:r>
      <w:r w:rsidR="0D6985CD" w:rsidRPr="60A8EAB0">
        <w:rPr>
          <w:rFonts w:ascii="Arial" w:eastAsia="Arial" w:hAnsi="Arial" w:cs="Arial"/>
          <w:color w:val="000000" w:themeColor="text1"/>
        </w:rPr>
        <w:t xml:space="preserve"> and </w:t>
      </w:r>
      <w:r w:rsidR="08CC79C9" w:rsidRPr="60A8EAB0">
        <w:rPr>
          <w:rFonts w:ascii="Arial" w:eastAsia="Arial" w:hAnsi="Arial" w:cs="Arial"/>
          <w:color w:val="000000" w:themeColor="text1"/>
        </w:rPr>
        <w:t xml:space="preserve">explain </w:t>
      </w:r>
      <w:r w:rsidR="0D6985CD" w:rsidRPr="60A8EAB0">
        <w:rPr>
          <w:rFonts w:ascii="Arial" w:eastAsia="Arial" w:hAnsi="Arial" w:cs="Arial"/>
          <w:color w:val="000000" w:themeColor="text1"/>
        </w:rPr>
        <w:t xml:space="preserve">what </w:t>
      </w:r>
      <w:r w:rsidR="5E2C2B65" w:rsidRPr="60A8EAB0">
        <w:rPr>
          <w:rFonts w:ascii="Arial" w:eastAsia="Arial" w:hAnsi="Arial" w:cs="Arial"/>
          <w:color w:val="000000" w:themeColor="text1"/>
        </w:rPr>
        <w:t xml:space="preserve">Fire </w:t>
      </w:r>
      <w:r w:rsidR="13A683A5" w:rsidRPr="60A8EAB0">
        <w:rPr>
          <w:rFonts w:ascii="Arial" w:eastAsia="Arial" w:hAnsi="Arial" w:cs="Arial"/>
          <w:color w:val="000000" w:themeColor="text1"/>
        </w:rPr>
        <w:t>D</w:t>
      </w:r>
      <w:r w:rsidR="0D6985CD" w:rsidRPr="60A8EAB0">
        <w:rPr>
          <w:rFonts w:ascii="Arial" w:eastAsia="Arial" w:hAnsi="Arial" w:cs="Arial"/>
          <w:color w:val="000000" w:themeColor="text1"/>
        </w:rPr>
        <w:t xml:space="preserve">ivision </w:t>
      </w:r>
      <w:r w:rsidR="206AD975" w:rsidRPr="60A8EAB0">
        <w:rPr>
          <w:rFonts w:ascii="Arial" w:eastAsia="Arial" w:hAnsi="Arial" w:cs="Arial"/>
          <w:color w:val="000000" w:themeColor="text1"/>
        </w:rPr>
        <w:t>they</w:t>
      </w:r>
      <w:r w:rsidR="0D6985CD" w:rsidRPr="60A8EAB0">
        <w:rPr>
          <w:rFonts w:ascii="Arial" w:eastAsia="Arial" w:hAnsi="Arial" w:cs="Arial"/>
          <w:color w:val="000000" w:themeColor="text1"/>
        </w:rPr>
        <w:t xml:space="preserve"> are in</w:t>
      </w:r>
      <w:r w:rsidR="17CC1257" w:rsidRPr="60A8EAB0">
        <w:rPr>
          <w:rFonts w:ascii="Arial" w:eastAsia="Arial" w:hAnsi="Arial" w:cs="Arial"/>
          <w:color w:val="000000" w:themeColor="text1"/>
        </w:rPr>
        <w:t xml:space="preserve"> and what </w:t>
      </w:r>
      <w:r w:rsidR="195E9FF7" w:rsidRPr="60A8EAB0">
        <w:rPr>
          <w:rFonts w:ascii="Arial" w:eastAsia="Arial" w:hAnsi="Arial" w:cs="Arial"/>
          <w:color w:val="000000" w:themeColor="text1"/>
        </w:rPr>
        <w:t>considerations</w:t>
      </w:r>
      <w:r w:rsidR="17CC1257" w:rsidRPr="60A8EAB0">
        <w:rPr>
          <w:rFonts w:ascii="Arial" w:eastAsia="Arial" w:hAnsi="Arial" w:cs="Arial"/>
          <w:color w:val="000000" w:themeColor="text1"/>
        </w:rPr>
        <w:t xml:space="preserve"> they would need to take in the event of a fire.</w:t>
      </w:r>
      <w:r w:rsidR="7128EF5D" w:rsidRPr="60A8EAB0">
        <w:rPr>
          <w:rFonts w:ascii="Arial" w:eastAsia="Arial" w:hAnsi="Arial" w:cs="Arial"/>
          <w:color w:val="000000" w:themeColor="text1"/>
        </w:rPr>
        <w:t xml:space="preserve"> Write these on a flipchart.</w:t>
      </w:r>
    </w:p>
    <w:p w14:paraId="7FFD89CE" w14:textId="4760CC31" w:rsidR="1C13E989" w:rsidRDefault="1C13E989" w:rsidP="60A8EAB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 xml:space="preserve">Stage 2 (Time allocation </w:t>
      </w:r>
      <w:r w:rsidR="002321A0">
        <w:rPr>
          <w:rFonts w:ascii="Arial" w:eastAsia="Arial" w:hAnsi="Arial" w:cs="Arial"/>
          <w:color w:val="000000" w:themeColor="text1"/>
        </w:rPr>
        <w:t>25</w:t>
      </w:r>
      <w:r w:rsidR="00B13012" w:rsidRPr="60A8EAB0">
        <w:rPr>
          <w:rFonts w:ascii="Arial" w:eastAsia="Arial" w:hAnsi="Arial" w:cs="Arial"/>
          <w:color w:val="000000" w:themeColor="text1"/>
        </w:rPr>
        <w:t xml:space="preserve"> </w:t>
      </w:r>
      <w:r w:rsidRPr="60A8EAB0">
        <w:rPr>
          <w:rFonts w:ascii="Arial" w:eastAsia="Arial" w:hAnsi="Arial" w:cs="Arial"/>
          <w:color w:val="000000" w:themeColor="text1"/>
        </w:rPr>
        <w:t xml:space="preserve">mins) – </w:t>
      </w:r>
      <w:r w:rsidR="3B756563" w:rsidRPr="60A8EAB0">
        <w:rPr>
          <w:rFonts w:ascii="Arial" w:eastAsia="Arial" w:hAnsi="Arial" w:cs="Arial"/>
          <w:color w:val="000000" w:themeColor="text1"/>
        </w:rPr>
        <w:t>Compatibility</w:t>
      </w:r>
      <w:r w:rsidR="23A0A11B" w:rsidRPr="60A8EAB0">
        <w:rPr>
          <w:rFonts w:ascii="Arial" w:eastAsia="Arial" w:hAnsi="Arial" w:cs="Arial"/>
          <w:color w:val="000000" w:themeColor="text1"/>
        </w:rPr>
        <w:t xml:space="preserve"> Groups</w:t>
      </w:r>
    </w:p>
    <w:p w14:paraId="191DA20C" w14:textId="0627B74A" w:rsidR="23A0A11B" w:rsidRDefault="23A0A11B" w:rsidP="013C4D0D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Introduce the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70F8D169" w:rsidRPr="013C4D0D">
        <w:rPr>
          <w:rFonts w:ascii="Arial" w:eastAsia="Arial" w:hAnsi="Arial" w:cs="Arial"/>
          <w:color w:val="000000" w:themeColor="text1"/>
        </w:rPr>
        <w:t>s</w:t>
      </w:r>
      <w:r w:rsidRPr="013C4D0D">
        <w:rPr>
          <w:rFonts w:ascii="Arial" w:eastAsia="Arial" w:hAnsi="Arial" w:cs="Arial"/>
          <w:color w:val="000000" w:themeColor="text1"/>
        </w:rPr>
        <w:t xml:space="preserve"> to the </w:t>
      </w:r>
      <w:r w:rsidR="72B504E2" w:rsidRPr="013C4D0D">
        <w:rPr>
          <w:rFonts w:ascii="Arial" w:eastAsia="Arial" w:hAnsi="Arial" w:cs="Arial"/>
          <w:color w:val="000000" w:themeColor="text1"/>
        </w:rPr>
        <w:t>Compatibility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778EE423" w:rsidRPr="013C4D0D">
        <w:rPr>
          <w:rFonts w:ascii="Arial" w:eastAsia="Arial" w:hAnsi="Arial" w:cs="Arial"/>
          <w:color w:val="000000" w:themeColor="text1"/>
        </w:rPr>
        <w:t>G</w:t>
      </w:r>
      <w:r w:rsidRPr="013C4D0D">
        <w:rPr>
          <w:rFonts w:ascii="Arial" w:eastAsia="Arial" w:hAnsi="Arial" w:cs="Arial"/>
          <w:color w:val="000000" w:themeColor="text1"/>
        </w:rPr>
        <w:t xml:space="preserve">roups and explain </w:t>
      </w:r>
      <w:r w:rsidR="26C91AFB" w:rsidRPr="013C4D0D">
        <w:rPr>
          <w:rFonts w:ascii="Arial" w:eastAsia="Arial" w:hAnsi="Arial" w:cs="Arial"/>
          <w:color w:val="000000" w:themeColor="text1"/>
        </w:rPr>
        <w:t>their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439DBEF2" w:rsidRPr="013C4D0D">
        <w:rPr>
          <w:rFonts w:ascii="Arial" w:eastAsia="Arial" w:hAnsi="Arial" w:cs="Arial"/>
          <w:color w:val="000000" w:themeColor="text1"/>
        </w:rPr>
        <w:t>purpose</w:t>
      </w:r>
      <w:r w:rsidRPr="013C4D0D">
        <w:rPr>
          <w:rFonts w:ascii="Arial" w:eastAsia="Arial" w:hAnsi="Arial" w:cs="Arial"/>
          <w:color w:val="000000" w:themeColor="text1"/>
        </w:rPr>
        <w:t xml:space="preserve">. Ask </w:t>
      </w:r>
      <w:r w:rsidR="24766578" w:rsidRPr="013C4D0D">
        <w:rPr>
          <w:rFonts w:ascii="Arial" w:eastAsia="Arial" w:hAnsi="Arial" w:cs="Arial"/>
          <w:color w:val="000000" w:themeColor="text1"/>
        </w:rPr>
        <w:t>question</w:t>
      </w:r>
      <w:r w:rsidR="799AE67E" w:rsidRPr="013C4D0D">
        <w:rPr>
          <w:rFonts w:ascii="Arial" w:eastAsia="Arial" w:hAnsi="Arial" w:cs="Arial"/>
          <w:color w:val="000000" w:themeColor="text1"/>
        </w:rPr>
        <w:t xml:space="preserve">s </w:t>
      </w:r>
      <w:r w:rsidR="127E079B" w:rsidRPr="013C4D0D">
        <w:rPr>
          <w:rFonts w:ascii="Arial" w:eastAsia="Arial" w:hAnsi="Arial" w:cs="Arial"/>
          <w:color w:val="000000" w:themeColor="text1"/>
        </w:rPr>
        <w:t xml:space="preserve">to </w:t>
      </w:r>
      <w:r w:rsidR="05F47C91" w:rsidRPr="013C4D0D">
        <w:rPr>
          <w:rFonts w:ascii="Arial" w:eastAsia="Arial" w:hAnsi="Arial" w:cs="Arial"/>
          <w:color w:val="000000" w:themeColor="text1"/>
        </w:rPr>
        <w:t>the class</w:t>
      </w:r>
      <w:r w:rsidRPr="013C4D0D">
        <w:rPr>
          <w:rFonts w:ascii="Arial" w:eastAsia="Arial" w:hAnsi="Arial" w:cs="Arial"/>
          <w:color w:val="000000" w:themeColor="text1"/>
        </w:rPr>
        <w:t xml:space="preserve"> to ensure understan</w:t>
      </w:r>
      <w:r w:rsidR="7F094393" w:rsidRPr="013C4D0D">
        <w:rPr>
          <w:rFonts w:ascii="Arial" w:eastAsia="Arial" w:hAnsi="Arial" w:cs="Arial"/>
          <w:color w:val="000000" w:themeColor="text1"/>
        </w:rPr>
        <w:t>di</w:t>
      </w:r>
      <w:r w:rsidRPr="013C4D0D">
        <w:rPr>
          <w:rFonts w:ascii="Arial" w:eastAsia="Arial" w:hAnsi="Arial" w:cs="Arial"/>
          <w:color w:val="000000" w:themeColor="text1"/>
        </w:rPr>
        <w:t>ng.</w:t>
      </w:r>
    </w:p>
    <w:p w14:paraId="02BCEC69" w14:textId="2CD09767" w:rsidR="3E3894E0" w:rsidRDefault="50D937C3" w:rsidP="60A8EAB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>Provide</w:t>
      </w:r>
      <w:r w:rsidR="5E7167B4" w:rsidRPr="013C4D0D">
        <w:rPr>
          <w:rFonts w:ascii="Arial" w:eastAsia="Arial" w:hAnsi="Arial" w:cs="Arial"/>
          <w:color w:val="000000" w:themeColor="text1"/>
        </w:rPr>
        <w:t xml:space="preserve"> examples of Com</w:t>
      </w:r>
      <w:r w:rsidR="7F29F3D2" w:rsidRPr="013C4D0D">
        <w:rPr>
          <w:rFonts w:ascii="Arial" w:eastAsia="Arial" w:hAnsi="Arial" w:cs="Arial"/>
          <w:color w:val="000000" w:themeColor="text1"/>
        </w:rPr>
        <w:t>patibility Groups</w:t>
      </w:r>
      <w:r w:rsidR="5E7167B4" w:rsidRPr="013C4D0D">
        <w:rPr>
          <w:rFonts w:ascii="Arial" w:eastAsia="Arial" w:hAnsi="Arial" w:cs="Arial"/>
          <w:color w:val="000000" w:themeColor="text1"/>
        </w:rPr>
        <w:t xml:space="preserve"> in images and </w:t>
      </w:r>
      <w:r w:rsidR="3BCBDB51" w:rsidRPr="013C4D0D">
        <w:rPr>
          <w:rFonts w:ascii="Arial" w:eastAsia="Arial" w:hAnsi="Arial" w:cs="Arial"/>
          <w:color w:val="000000" w:themeColor="text1"/>
        </w:rPr>
        <w:t>discuss</w:t>
      </w:r>
      <w:r w:rsidR="5E7167B4" w:rsidRPr="013C4D0D">
        <w:rPr>
          <w:rFonts w:ascii="Arial" w:eastAsia="Arial" w:hAnsi="Arial" w:cs="Arial"/>
          <w:color w:val="000000" w:themeColor="text1"/>
        </w:rPr>
        <w:t xml:space="preserve"> </w:t>
      </w:r>
      <w:r w:rsidR="79B42890" w:rsidRPr="013C4D0D">
        <w:rPr>
          <w:rFonts w:ascii="Arial" w:eastAsia="Arial" w:hAnsi="Arial" w:cs="Arial"/>
          <w:color w:val="000000" w:themeColor="text1"/>
        </w:rPr>
        <w:t>with</w:t>
      </w:r>
      <w:r w:rsidR="5E7167B4" w:rsidRPr="013C4D0D">
        <w:rPr>
          <w:rFonts w:ascii="Arial" w:eastAsia="Arial" w:hAnsi="Arial" w:cs="Arial"/>
          <w:color w:val="000000" w:themeColor="text1"/>
        </w:rPr>
        <w:t xml:space="preserve"> the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6A6B829C" w:rsidRPr="013C4D0D">
        <w:rPr>
          <w:rFonts w:ascii="Arial" w:eastAsia="Arial" w:hAnsi="Arial" w:cs="Arial"/>
          <w:color w:val="000000" w:themeColor="text1"/>
        </w:rPr>
        <w:t>s</w:t>
      </w:r>
      <w:r w:rsidR="5E7167B4" w:rsidRPr="013C4D0D">
        <w:rPr>
          <w:rFonts w:ascii="Arial" w:eastAsia="Arial" w:hAnsi="Arial" w:cs="Arial"/>
          <w:color w:val="000000" w:themeColor="text1"/>
        </w:rPr>
        <w:t>. Look for feedback</w:t>
      </w:r>
      <w:r w:rsidR="09262D49" w:rsidRPr="013C4D0D">
        <w:rPr>
          <w:rFonts w:ascii="Arial" w:eastAsia="Arial" w:hAnsi="Arial" w:cs="Arial"/>
          <w:color w:val="000000" w:themeColor="text1"/>
        </w:rPr>
        <w:t>.</w:t>
      </w:r>
    </w:p>
    <w:p w14:paraId="398EF461" w14:textId="2DC9B373" w:rsidR="23A0A11B" w:rsidRDefault="5E7167B4" w:rsidP="60A8EAB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Explain what </w:t>
      </w:r>
      <w:r w:rsidR="1CE338BA" w:rsidRPr="013C4D0D">
        <w:rPr>
          <w:rFonts w:ascii="Arial" w:eastAsia="Arial" w:hAnsi="Arial" w:cs="Arial"/>
          <w:color w:val="000000" w:themeColor="text1"/>
        </w:rPr>
        <w:t>c</w:t>
      </w:r>
      <w:r w:rsidRPr="013C4D0D">
        <w:rPr>
          <w:rFonts w:ascii="Arial" w:eastAsia="Arial" w:hAnsi="Arial" w:cs="Arial"/>
          <w:color w:val="000000" w:themeColor="text1"/>
        </w:rPr>
        <w:t>omp</w:t>
      </w:r>
      <w:r w:rsidR="6B4C29A9" w:rsidRPr="013C4D0D">
        <w:rPr>
          <w:rFonts w:ascii="Arial" w:eastAsia="Arial" w:hAnsi="Arial" w:cs="Arial"/>
          <w:color w:val="000000" w:themeColor="text1"/>
        </w:rPr>
        <w:t>atibility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3AAFD83B" w:rsidRPr="013C4D0D">
        <w:rPr>
          <w:rFonts w:ascii="Arial" w:eastAsia="Arial" w:hAnsi="Arial" w:cs="Arial"/>
          <w:color w:val="000000" w:themeColor="text1"/>
        </w:rPr>
        <w:t>m</w:t>
      </w:r>
      <w:r w:rsidRPr="013C4D0D">
        <w:rPr>
          <w:rFonts w:ascii="Arial" w:eastAsia="Arial" w:hAnsi="Arial" w:cs="Arial"/>
          <w:color w:val="000000" w:themeColor="text1"/>
        </w:rPr>
        <w:t xml:space="preserve">ixing </w:t>
      </w:r>
      <w:r w:rsidR="29867785" w:rsidRPr="013C4D0D">
        <w:rPr>
          <w:rFonts w:ascii="Arial" w:eastAsia="Arial" w:hAnsi="Arial" w:cs="Arial"/>
          <w:color w:val="000000" w:themeColor="text1"/>
        </w:rPr>
        <w:t>r</w:t>
      </w:r>
      <w:r w:rsidRPr="013C4D0D">
        <w:rPr>
          <w:rFonts w:ascii="Arial" w:eastAsia="Arial" w:hAnsi="Arial" w:cs="Arial"/>
          <w:color w:val="000000" w:themeColor="text1"/>
        </w:rPr>
        <w:t>u</w:t>
      </w:r>
      <w:r w:rsidR="76AE60E9" w:rsidRPr="013C4D0D">
        <w:rPr>
          <w:rFonts w:ascii="Arial" w:eastAsia="Arial" w:hAnsi="Arial" w:cs="Arial"/>
          <w:color w:val="000000" w:themeColor="text1"/>
        </w:rPr>
        <w:t>l</w:t>
      </w:r>
      <w:r w:rsidRPr="013C4D0D">
        <w:rPr>
          <w:rFonts w:ascii="Arial" w:eastAsia="Arial" w:hAnsi="Arial" w:cs="Arial"/>
          <w:color w:val="000000" w:themeColor="text1"/>
        </w:rPr>
        <w:t>es are and ho</w:t>
      </w:r>
      <w:r w:rsidR="78E10531" w:rsidRPr="013C4D0D">
        <w:rPr>
          <w:rFonts w:ascii="Arial" w:eastAsia="Arial" w:hAnsi="Arial" w:cs="Arial"/>
          <w:color w:val="000000" w:themeColor="text1"/>
        </w:rPr>
        <w:t>w</w:t>
      </w:r>
      <w:r w:rsidRPr="013C4D0D">
        <w:rPr>
          <w:rFonts w:ascii="Arial" w:eastAsia="Arial" w:hAnsi="Arial" w:cs="Arial"/>
          <w:color w:val="000000" w:themeColor="text1"/>
        </w:rPr>
        <w:t xml:space="preserve"> they are applied, using the </w:t>
      </w:r>
      <w:r w:rsidR="340F81EA" w:rsidRPr="013C4D0D">
        <w:rPr>
          <w:rFonts w:ascii="Arial" w:eastAsia="Arial" w:hAnsi="Arial" w:cs="Arial"/>
          <w:color w:val="000000" w:themeColor="text1"/>
        </w:rPr>
        <w:t>‘</w:t>
      </w:r>
      <w:r w:rsidRPr="013C4D0D">
        <w:rPr>
          <w:rFonts w:ascii="Arial" w:eastAsia="Arial" w:hAnsi="Arial" w:cs="Arial"/>
          <w:color w:val="000000" w:themeColor="text1"/>
        </w:rPr>
        <w:t xml:space="preserve">Mixing Rules </w:t>
      </w:r>
      <w:r w:rsidR="45224C80" w:rsidRPr="013C4D0D">
        <w:rPr>
          <w:rFonts w:ascii="Arial" w:eastAsia="Arial" w:hAnsi="Arial" w:cs="Arial"/>
          <w:color w:val="000000" w:themeColor="text1"/>
        </w:rPr>
        <w:t>Table</w:t>
      </w:r>
      <w:r w:rsidR="3612D6D2" w:rsidRPr="013C4D0D">
        <w:rPr>
          <w:rFonts w:ascii="Arial" w:eastAsia="Arial" w:hAnsi="Arial" w:cs="Arial"/>
          <w:color w:val="000000" w:themeColor="text1"/>
        </w:rPr>
        <w:t xml:space="preserve"> for </w:t>
      </w:r>
      <w:r w:rsidR="00C10417">
        <w:rPr>
          <w:rFonts w:ascii="Arial" w:eastAsia="Arial" w:hAnsi="Arial" w:cs="Arial"/>
          <w:color w:val="000000" w:themeColor="text1"/>
        </w:rPr>
        <w:t>Temporary</w:t>
      </w:r>
      <w:r w:rsidR="3612D6D2" w:rsidRPr="013C4D0D">
        <w:rPr>
          <w:rFonts w:ascii="Arial" w:eastAsia="Arial" w:hAnsi="Arial" w:cs="Arial"/>
          <w:color w:val="000000" w:themeColor="text1"/>
        </w:rPr>
        <w:t xml:space="preserve"> </w:t>
      </w:r>
      <w:r w:rsidR="729DA07A" w:rsidRPr="013C4D0D">
        <w:rPr>
          <w:rFonts w:ascii="Arial" w:eastAsia="Arial" w:hAnsi="Arial" w:cs="Arial"/>
          <w:color w:val="000000" w:themeColor="text1"/>
        </w:rPr>
        <w:t>Storag</w:t>
      </w:r>
      <w:r w:rsidR="3612D6D2" w:rsidRPr="013C4D0D">
        <w:rPr>
          <w:rFonts w:ascii="Arial" w:eastAsia="Arial" w:hAnsi="Arial" w:cs="Arial"/>
          <w:color w:val="000000" w:themeColor="text1"/>
        </w:rPr>
        <w:t>e</w:t>
      </w:r>
      <w:r w:rsidR="4FCCBEFA" w:rsidRPr="013C4D0D">
        <w:rPr>
          <w:rFonts w:ascii="Arial" w:eastAsia="Arial" w:hAnsi="Arial" w:cs="Arial"/>
          <w:color w:val="000000" w:themeColor="text1"/>
        </w:rPr>
        <w:t>’</w:t>
      </w:r>
      <w:r w:rsidR="3612D6D2" w:rsidRPr="013C4D0D">
        <w:rPr>
          <w:rFonts w:ascii="Arial" w:eastAsia="Arial" w:hAnsi="Arial" w:cs="Arial"/>
          <w:color w:val="000000" w:themeColor="text1"/>
        </w:rPr>
        <w:t>.</w:t>
      </w:r>
    </w:p>
    <w:p w14:paraId="4CE05A1D" w14:textId="2CF1699D" w:rsidR="23A0A11B" w:rsidRDefault="23A0A11B" w:rsidP="60A8EAB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lastRenderedPageBreak/>
        <w:t xml:space="preserve">Provide a </w:t>
      </w:r>
      <w:r w:rsidR="3585BD37" w:rsidRPr="013C4D0D">
        <w:rPr>
          <w:rFonts w:ascii="Arial" w:eastAsia="Arial" w:hAnsi="Arial" w:cs="Arial"/>
          <w:color w:val="000000" w:themeColor="text1"/>
        </w:rPr>
        <w:t>range</w:t>
      </w:r>
      <w:r w:rsidRPr="013C4D0D">
        <w:rPr>
          <w:rFonts w:ascii="Arial" w:eastAsia="Arial" w:hAnsi="Arial" w:cs="Arial"/>
          <w:color w:val="000000" w:themeColor="text1"/>
        </w:rPr>
        <w:t xml:space="preserve"> of </w:t>
      </w:r>
      <w:r w:rsidR="0FC98F6F" w:rsidRPr="013C4D0D">
        <w:rPr>
          <w:rFonts w:ascii="Arial" w:eastAsia="Arial" w:hAnsi="Arial" w:cs="Arial"/>
          <w:color w:val="000000" w:themeColor="text1"/>
        </w:rPr>
        <w:t>examples</w:t>
      </w:r>
      <w:r w:rsidR="34BA8B57" w:rsidRPr="013C4D0D">
        <w:rPr>
          <w:rFonts w:ascii="Arial" w:eastAsia="Arial" w:hAnsi="Arial" w:cs="Arial"/>
          <w:color w:val="000000" w:themeColor="text1"/>
        </w:rPr>
        <w:t>,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7AE0CA8B" w:rsidRPr="013C4D0D">
        <w:rPr>
          <w:rFonts w:ascii="Arial" w:eastAsia="Arial" w:hAnsi="Arial" w:cs="Arial"/>
          <w:color w:val="000000" w:themeColor="text1"/>
        </w:rPr>
        <w:t>highlighting</w:t>
      </w:r>
      <w:r w:rsidRPr="013C4D0D">
        <w:rPr>
          <w:rFonts w:ascii="Arial" w:eastAsia="Arial" w:hAnsi="Arial" w:cs="Arial"/>
          <w:color w:val="000000" w:themeColor="text1"/>
        </w:rPr>
        <w:t xml:space="preserve"> how the </w:t>
      </w:r>
      <w:r w:rsidR="2E573286" w:rsidRPr="013C4D0D">
        <w:rPr>
          <w:rFonts w:ascii="Arial" w:eastAsia="Arial" w:hAnsi="Arial" w:cs="Arial"/>
          <w:color w:val="000000" w:themeColor="text1"/>
        </w:rPr>
        <w:t>mixing</w:t>
      </w:r>
      <w:r w:rsidRPr="013C4D0D">
        <w:rPr>
          <w:rFonts w:ascii="Arial" w:eastAsia="Arial" w:hAnsi="Arial" w:cs="Arial"/>
          <w:color w:val="000000" w:themeColor="text1"/>
        </w:rPr>
        <w:t xml:space="preserve"> r</w:t>
      </w:r>
      <w:r w:rsidR="5241D592" w:rsidRPr="013C4D0D">
        <w:rPr>
          <w:rFonts w:ascii="Arial" w:eastAsia="Arial" w:hAnsi="Arial" w:cs="Arial"/>
          <w:color w:val="000000" w:themeColor="text1"/>
        </w:rPr>
        <w:t>ules</w:t>
      </w:r>
      <w:r w:rsidRPr="013C4D0D">
        <w:rPr>
          <w:rFonts w:ascii="Arial" w:eastAsia="Arial" w:hAnsi="Arial" w:cs="Arial"/>
          <w:color w:val="000000" w:themeColor="text1"/>
        </w:rPr>
        <w:t xml:space="preserve"> work.</w:t>
      </w:r>
    </w:p>
    <w:p w14:paraId="706E6795" w14:textId="7E4F96D6" w:rsidR="60A8EAB0" w:rsidRDefault="23A0A11B" w:rsidP="013C4D0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>Complete a</w:t>
      </w:r>
      <w:r w:rsidR="3A8B7F26" w:rsidRPr="013C4D0D">
        <w:rPr>
          <w:rFonts w:ascii="Arial" w:eastAsia="Arial" w:hAnsi="Arial" w:cs="Arial"/>
          <w:color w:val="000000" w:themeColor="text1"/>
        </w:rPr>
        <w:t xml:space="preserve"> </w:t>
      </w:r>
      <w:r w:rsidR="61764447" w:rsidRPr="013C4D0D">
        <w:rPr>
          <w:rFonts w:ascii="Arial" w:eastAsia="Arial" w:hAnsi="Arial" w:cs="Arial"/>
          <w:color w:val="000000" w:themeColor="text1"/>
        </w:rPr>
        <w:t>worked-out</w:t>
      </w:r>
      <w:r w:rsidR="3A8B7F26" w:rsidRPr="013C4D0D">
        <w:rPr>
          <w:rFonts w:ascii="Arial" w:eastAsia="Arial" w:hAnsi="Arial" w:cs="Arial"/>
          <w:color w:val="000000" w:themeColor="text1"/>
        </w:rPr>
        <w:t xml:space="preserve"> </w:t>
      </w:r>
      <w:r w:rsidR="18ADBA7F" w:rsidRPr="013C4D0D">
        <w:rPr>
          <w:rFonts w:ascii="Arial" w:eastAsia="Arial" w:hAnsi="Arial" w:cs="Arial"/>
          <w:color w:val="000000" w:themeColor="text1"/>
        </w:rPr>
        <w:t>example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6C567F8A" w:rsidRPr="013C4D0D">
        <w:rPr>
          <w:rFonts w:ascii="Arial" w:eastAsia="Arial" w:hAnsi="Arial" w:cs="Arial"/>
          <w:color w:val="000000" w:themeColor="text1"/>
        </w:rPr>
        <w:t>on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56A6CD48" w:rsidRPr="013C4D0D">
        <w:rPr>
          <w:rFonts w:ascii="Arial" w:eastAsia="Arial" w:hAnsi="Arial" w:cs="Arial"/>
          <w:color w:val="000000" w:themeColor="text1"/>
        </w:rPr>
        <w:t xml:space="preserve">applying </w:t>
      </w:r>
      <w:r w:rsidRPr="013C4D0D">
        <w:rPr>
          <w:rFonts w:ascii="Arial" w:eastAsia="Arial" w:hAnsi="Arial" w:cs="Arial"/>
          <w:color w:val="000000" w:themeColor="text1"/>
        </w:rPr>
        <w:t>mi</w:t>
      </w:r>
      <w:r w:rsidR="17E18C1E" w:rsidRPr="013C4D0D">
        <w:rPr>
          <w:rFonts w:ascii="Arial" w:eastAsia="Arial" w:hAnsi="Arial" w:cs="Arial"/>
          <w:color w:val="000000" w:themeColor="text1"/>
        </w:rPr>
        <w:t>xing</w:t>
      </w:r>
      <w:r w:rsidRPr="013C4D0D">
        <w:rPr>
          <w:rFonts w:ascii="Arial" w:eastAsia="Arial" w:hAnsi="Arial" w:cs="Arial"/>
          <w:color w:val="000000" w:themeColor="text1"/>
        </w:rPr>
        <w:t xml:space="preserve"> rules for a s</w:t>
      </w:r>
      <w:r w:rsidR="1D4BA044" w:rsidRPr="013C4D0D">
        <w:rPr>
          <w:rFonts w:ascii="Arial" w:eastAsia="Arial" w:hAnsi="Arial" w:cs="Arial"/>
          <w:color w:val="000000" w:themeColor="text1"/>
        </w:rPr>
        <w:t>torage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  <w:r w:rsidR="77803593" w:rsidRPr="013C4D0D">
        <w:rPr>
          <w:rFonts w:ascii="Arial" w:eastAsia="Arial" w:hAnsi="Arial" w:cs="Arial"/>
          <w:color w:val="000000" w:themeColor="text1"/>
        </w:rPr>
        <w:t>container</w:t>
      </w:r>
      <w:r w:rsidRPr="013C4D0D">
        <w:rPr>
          <w:rFonts w:ascii="Arial" w:eastAsia="Arial" w:hAnsi="Arial" w:cs="Arial"/>
          <w:color w:val="000000" w:themeColor="text1"/>
        </w:rPr>
        <w:t xml:space="preserve">. Work through this </w:t>
      </w:r>
      <w:r w:rsidR="2A779AEB" w:rsidRPr="013C4D0D">
        <w:rPr>
          <w:rFonts w:ascii="Arial" w:eastAsia="Arial" w:hAnsi="Arial" w:cs="Arial"/>
          <w:color w:val="000000" w:themeColor="text1"/>
        </w:rPr>
        <w:t>example</w:t>
      </w:r>
      <w:r w:rsidRPr="013C4D0D">
        <w:rPr>
          <w:rFonts w:ascii="Arial" w:eastAsia="Arial" w:hAnsi="Arial" w:cs="Arial"/>
          <w:color w:val="000000" w:themeColor="text1"/>
        </w:rPr>
        <w:t xml:space="preserve"> and ask question</w:t>
      </w:r>
      <w:r w:rsidR="07ADF754" w:rsidRPr="013C4D0D">
        <w:rPr>
          <w:rFonts w:ascii="Arial" w:eastAsia="Arial" w:hAnsi="Arial" w:cs="Arial"/>
          <w:color w:val="000000" w:themeColor="text1"/>
        </w:rPr>
        <w:t>s</w:t>
      </w:r>
      <w:r w:rsidRPr="013C4D0D">
        <w:rPr>
          <w:rFonts w:ascii="Arial" w:eastAsia="Arial" w:hAnsi="Arial" w:cs="Arial"/>
          <w:color w:val="000000" w:themeColor="text1"/>
        </w:rPr>
        <w:t xml:space="preserve"> to the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28398F8B" w:rsidRPr="013C4D0D">
        <w:rPr>
          <w:rFonts w:ascii="Arial" w:eastAsia="Arial" w:hAnsi="Arial" w:cs="Arial"/>
          <w:color w:val="000000" w:themeColor="text1"/>
        </w:rPr>
        <w:t>s regularly.</w:t>
      </w:r>
      <w:r w:rsidRPr="013C4D0D">
        <w:rPr>
          <w:rFonts w:ascii="Arial" w:eastAsia="Arial" w:hAnsi="Arial" w:cs="Arial"/>
          <w:color w:val="000000" w:themeColor="text1"/>
        </w:rPr>
        <w:t xml:space="preserve"> </w:t>
      </w:r>
    </w:p>
    <w:p w14:paraId="210BC912" w14:textId="03008C49" w:rsidR="1C13E989" w:rsidRDefault="1C13E989" w:rsidP="60A8EAB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 xml:space="preserve">Stage 3 (Time allocation </w:t>
      </w:r>
      <w:r w:rsidR="002562D3">
        <w:rPr>
          <w:rFonts w:ascii="Arial" w:eastAsia="Arial" w:hAnsi="Arial" w:cs="Arial"/>
          <w:color w:val="000000" w:themeColor="text1"/>
        </w:rPr>
        <w:t>2</w:t>
      </w:r>
      <w:r w:rsidR="0012358E">
        <w:rPr>
          <w:rFonts w:ascii="Arial" w:eastAsia="Arial" w:hAnsi="Arial" w:cs="Arial"/>
          <w:color w:val="000000" w:themeColor="text1"/>
        </w:rPr>
        <w:t>0</w:t>
      </w:r>
      <w:r w:rsidR="002562D3" w:rsidRPr="60A8EAB0">
        <w:rPr>
          <w:rFonts w:ascii="Arial" w:eastAsia="Arial" w:hAnsi="Arial" w:cs="Arial"/>
          <w:color w:val="000000" w:themeColor="text1"/>
        </w:rPr>
        <w:t xml:space="preserve"> </w:t>
      </w:r>
      <w:r w:rsidRPr="60A8EAB0">
        <w:rPr>
          <w:rFonts w:ascii="Arial" w:eastAsia="Arial" w:hAnsi="Arial" w:cs="Arial"/>
          <w:color w:val="000000" w:themeColor="text1"/>
        </w:rPr>
        <w:t xml:space="preserve">mins) –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Pr="60A8EAB0">
        <w:rPr>
          <w:rFonts w:ascii="Arial" w:eastAsia="Arial" w:hAnsi="Arial" w:cs="Arial"/>
          <w:color w:val="000000" w:themeColor="text1"/>
        </w:rPr>
        <w:t xml:space="preserve"> exercise</w:t>
      </w:r>
    </w:p>
    <w:p w14:paraId="2C4B1444" w14:textId="2CCABF8B" w:rsidR="29F8FE65" w:rsidRDefault="0053697F" w:rsidP="013C4D0D">
      <w:pPr>
        <w:pStyle w:val="ListParagraph"/>
        <w:numPr>
          <w:ilvl w:val="0"/>
          <w:numId w:val="2"/>
        </w:numPr>
        <w:spacing w:after="0"/>
        <w:rPr>
          <w:rFonts w:eastAsiaTheme="minorEastAsia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Participant</w:t>
      </w:r>
      <w:r w:rsidR="205F3A4C" w:rsidRPr="013C4D0D">
        <w:rPr>
          <w:rFonts w:ascii="Arial" w:eastAsia="Arial" w:hAnsi="Arial" w:cs="Arial"/>
          <w:color w:val="000000" w:themeColor="text1"/>
        </w:rPr>
        <w:t xml:space="preserve"> exercise to </w:t>
      </w:r>
      <w:r w:rsidR="166ACC08" w:rsidRPr="013C4D0D">
        <w:rPr>
          <w:rFonts w:ascii="Arial" w:eastAsia="Arial" w:hAnsi="Arial" w:cs="Arial"/>
          <w:color w:val="000000" w:themeColor="text1"/>
        </w:rPr>
        <w:t>identify</w:t>
      </w:r>
      <w:r w:rsidR="29F8FE65" w:rsidRPr="013C4D0D">
        <w:rPr>
          <w:rFonts w:ascii="Arial" w:eastAsia="Arial" w:hAnsi="Arial" w:cs="Arial"/>
          <w:color w:val="000000" w:themeColor="text1"/>
        </w:rPr>
        <w:t xml:space="preserve"> the </w:t>
      </w:r>
      <w:r w:rsidR="5B46DB9D" w:rsidRPr="013C4D0D">
        <w:rPr>
          <w:rFonts w:ascii="Arial" w:eastAsia="Arial" w:hAnsi="Arial" w:cs="Arial"/>
          <w:color w:val="000000" w:themeColor="text1"/>
        </w:rPr>
        <w:t>various</w:t>
      </w:r>
      <w:r w:rsidR="29F8FE65" w:rsidRPr="013C4D0D">
        <w:rPr>
          <w:rFonts w:ascii="Arial" w:eastAsia="Arial" w:hAnsi="Arial" w:cs="Arial"/>
          <w:color w:val="000000" w:themeColor="text1"/>
        </w:rPr>
        <w:t xml:space="preserve"> Hazard </w:t>
      </w:r>
      <w:r w:rsidR="689A4BDB" w:rsidRPr="013C4D0D">
        <w:rPr>
          <w:rFonts w:ascii="Arial" w:eastAsia="Arial" w:hAnsi="Arial" w:cs="Arial"/>
          <w:color w:val="000000" w:themeColor="text1"/>
        </w:rPr>
        <w:t>Class</w:t>
      </w:r>
      <w:r w:rsidR="768DB085" w:rsidRPr="013C4D0D">
        <w:rPr>
          <w:rFonts w:ascii="Arial" w:eastAsia="Arial" w:hAnsi="Arial" w:cs="Arial"/>
          <w:color w:val="000000" w:themeColor="text1"/>
        </w:rPr>
        <w:t>ification</w:t>
      </w:r>
      <w:r w:rsidR="29F8FE65" w:rsidRPr="013C4D0D">
        <w:rPr>
          <w:rFonts w:ascii="Arial" w:eastAsia="Arial" w:hAnsi="Arial" w:cs="Arial"/>
          <w:color w:val="000000" w:themeColor="text1"/>
        </w:rPr>
        <w:t xml:space="preserve"> Co</w:t>
      </w:r>
      <w:r w:rsidR="28AABF80" w:rsidRPr="013C4D0D">
        <w:rPr>
          <w:rFonts w:ascii="Arial" w:eastAsia="Arial" w:hAnsi="Arial" w:cs="Arial"/>
          <w:color w:val="000000" w:themeColor="text1"/>
        </w:rPr>
        <w:t>des</w:t>
      </w:r>
      <w:r w:rsidR="29F8FE65" w:rsidRPr="013C4D0D">
        <w:rPr>
          <w:rFonts w:ascii="Arial" w:eastAsia="Arial" w:hAnsi="Arial" w:cs="Arial"/>
          <w:color w:val="000000" w:themeColor="text1"/>
        </w:rPr>
        <w:t xml:space="preserve"> and Fire </w:t>
      </w:r>
      <w:r w:rsidR="54D50B04" w:rsidRPr="013C4D0D">
        <w:rPr>
          <w:rFonts w:ascii="Arial" w:eastAsia="Arial" w:hAnsi="Arial" w:cs="Arial"/>
          <w:color w:val="000000" w:themeColor="text1"/>
        </w:rPr>
        <w:t>Divisions</w:t>
      </w:r>
      <w:r w:rsidR="29F8FE65" w:rsidRPr="013C4D0D">
        <w:rPr>
          <w:rFonts w:ascii="Arial" w:eastAsia="Arial" w:hAnsi="Arial" w:cs="Arial"/>
          <w:color w:val="000000" w:themeColor="text1"/>
        </w:rPr>
        <w:t xml:space="preserve"> for a range</w:t>
      </w:r>
      <w:r w:rsidR="77201215" w:rsidRPr="013C4D0D">
        <w:rPr>
          <w:rFonts w:ascii="Arial" w:eastAsia="Arial" w:hAnsi="Arial" w:cs="Arial"/>
          <w:color w:val="000000" w:themeColor="text1"/>
        </w:rPr>
        <w:t xml:space="preserve"> of </w:t>
      </w:r>
      <w:r w:rsidR="688A65EE" w:rsidRPr="013C4D0D">
        <w:rPr>
          <w:rFonts w:ascii="Arial" w:eastAsia="Arial" w:hAnsi="Arial" w:cs="Arial"/>
          <w:color w:val="000000" w:themeColor="text1"/>
        </w:rPr>
        <w:t>ammunition</w:t>
      </w:r>
      <w:r w:rsidR="77201215" w:rsidRPr="013C4D0D">
        <w:rPr>
          <w:rFonts w:ascii="Arial" w:eastAsia="Arial" w:hAnsi="Arial" w:cs="Arial"/>
          <w:color w:val="000000" w:themeColor="text1"/>
        </w:rPr>
        <w:t xml:space="preserve"> </w:t>
      </w:r>
      <w:r w:rsidR="5CBF86D5" w:rsidRPr="013C4D0D">
        <w:rPr>
          <w:rFonts w:ascii="Arial" w:eastAsia="Arial" w:hAnsi="Arial" w:cs="Arial"/>
          <w:color w:val="000000" w:themeColor="text1"/>
        </w:rPr>
        <w:t>natures</w:t>
      </w:r>
      <w:r w:rsidR="77201215" w:rsidRPr="013C4D0D">
        <w:rPr>
          <w:rFonts w:ascii="Arial" w:eastAsia="Arial" w:hAnsi="Arial" w:cs="Arial"/>
          <w:color w:val="000000" w:themeColor="text1"/>
        </w:rPr>
        <w:t xml:space="preserve"> deployed on </w:t>
      </w:r>
      <w:r w:rsidR="0CB38BCD" w:rsidRPr="013C4D0D">
        <w:rPr>
          <w:rFonts w:ascii="Arial" w:eastAsia="Arial" w:hAnsi="Arial" w:cs="Arial"/>
          <w:color w:val="000000" w:themeColor="text1"/>
        </w:rPr>
        <w:t>a</w:t>
      </w:r>
      <w:r w:rsidR="77201215" w:rsidRPr="013C4D0D">
        <w:rPr>
          <w:rFonts w:ascii="Arial" w:eastAsia="Arial" w:hAnsi="Arial" w:cs="Arial"/>
          <w:color w:val="000000" w:themeColor="text1"/>
        </w:rPr>
        <w:t xml:space="preserve"> UN mission.</w:t>
      </w:r>
    </w:p>
    <w:p w14:paraId="32A84D4E" w14:textId="5048EE54" w:rsidR="7FB1ACE4" w:rsidRDefault="7FB1ACE4" w:rsidP="013C4D0D">
      <w:pPr>
        <w:pStyle w:val="ListParagraph"/>
        <w:numPr>
          <w:ilvl w:val="0"/>
          <w:numId w:val="2"/>
        </w:numPr>
        <w:spacing w:after="0"/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Using the task information on the slides,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2696F8A9" w:rsidRPr="013C4D0D">
        <w:rPr>
          <w:rFonts w:ascii="Arial" w:eastAsia="Arial" w:hAnsi="Arial" w:cs="Arial"/>
          <w:color w:val="000000" w:themeColor="text1"/>
        </w:rPr>
        <w:t xml:space="preserve">s </w:t>
      </w:r>
      <w:r w:rsidR="37EFFBB2" w:rsidRPr="013C4D0D">
        <w:rPr>
          <w:rFonts w:ascii="Arial" w:eastAsia="Arial" w:hAnsi="Arial" w:cs="Arial"/>
          <w:color w:val="000000" w:themeColor="text1"/>
        </w:rPr>
        <w:t>need to:</w:t>
      </w:r>
    </w:p>
    <w:p w14:paraId="7D29E2AF" w14:textId="7B3F5976" w:rsidR="2696F8A9" w:rsidRDefault="2696F8A9" w:rsidP="013C4D0D">
      <w:pPr>
        <w:pStyle w:val="ListParagraph"/>
        <w:numPr>
          <w:ilvl w:val="1"/>
          <w:numId w:val="2"/>
        </w:numPr>
        <w:spacing w:after="0"/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identify the compatibility groups and use the Mixing Rules Table for </w:t>
      </w:r>
      <w:r w:rsidR="00C10417">
        <w:rPr>
          <w:rFonts w:ascii="Arial" w:eastAsia="Arial" w:hAnsi="Arial" w:cs="Arial"/>
          <w:color w:val="000000" w:themeColor="text1"/>
        </w:rPr>
        <w:t>Temporary</w:t>
      </w:r>
      <w:r w:rsidRPr="013C4D0D">
        <w:rPr>
          <w:rFonts w:ascii="Arial" w:eastAsia="Arial" w:hAnsi="Arial" w:cs="Arial"/>
          <w:color w:val="000000" w:themeColor="text1"/>
        </w:rPr>
        <w:t xml:space="preserve"> Storage for both ammunition natures that are currently being stored in their own camp and integrate the additional ammunition stores arriving from Camp MUKA</w:t>
      </w:r>
    </w:p>
    <w:p w14:paraId="7A81DDFE" w14:textId="10D1EA64" w:rsidR="2696F8A9" w:rsidRDefault="2696F8A9" w:rsidP="013C4D0D">
      <w:pPr>
        <w:pStyle w:val="ListParagraph"/>
        <w:numPr>
          <w:ilvl w:val="1"/>
          <w:numId w:val="2"/>
        </w:numPr>
        <w:spacing w:after="0"/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>provide a rationale as to how they decided on the mixing of these ammunition natures and explain how many ammunition containers they will require to hold the complete stock.</w:t>
      </w:r>
    </w:p>
    <w:p w14:paraId="6002C822" w14:textId="2EB16E8F" w:rsidR="3954A88A" w:rsidRDefault="3954A88A" w:rsidP="013C4D0D">
      <w:pPr>
        <w:pStyle w:val="ListParagraph"/>
        <w:numPr>
          <w:ilvl w:val="0"/>
          <w:numId w:val="2"/>
        </w:numPr>
        <w:spacing w:after="0"/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>Instructors</w:t>
      </w:r>
      <w:r w:rsidR="692215B8" w:rsidRPr="013C4D0D">
        <w:rPr>
          <w:rFonts w:ascii="Arial" w:eastAsia="Arial" w:hAnsi="Arial" w:cs="Arial"/>
          <w:color w:val="000000" w:themeColor="text1"/>
        </w:rPr>
        <w:t xml:space="preserve"> are to move </w:t>
      </w:r>
      <w:r w:rsidR="429CFB34" w:rsidRPr="013C4D0D">
        <w:rPr>
          <w:rFonts w:ascii="Arial" w:eastAsia="Arial" w:hAnsi="Arial" w:cs="Arial"/>
          <w:color w:val="000000" w:themeColor="text1"/>
        </w:rPr>
        <w:t>around</w:t>
      </w:r>
      <w:r w:rsidR="692215B8" w:rsidRPr="013C4D0D">
        <w:rPr>
          <w:rFonts w:ascii="Arial" w:eastAsia="Arial" w:hAnsi="Arial" w:cs="Arial"/>
          <w:color w:val="000000" w:themeColor="text1"/>
        </w:rPr>
        <w:t xml:space="preserve"> </w:t>
      </w:r>
      <w:r w:rsidR="5624477E" w:rsidRPr="013C4D0D">
        <w:rPr>
          <w:rFonts w:ascii="Arial" w:eastAsia="Arial" w:hAnsi="Arial" w:cs="Arial"/>
          <w:color w:val="000000" w:themeColor="text1"/>
        </w:rPr>
        <w:t xml:space="preserve">the </w:t>
      </w:r>
      <w:r w:rsidR="1317BCF6" w:rsidRPr="013C4D0D">
        <w:rPr>
          <w:rFonts w:ascii="Arial" w:eastAsia="Arial" w:hAnsi="Arial" w:cs="Arial"/>
          <w:color w:val="000000" w:themeColor="text1"/>
        </w:rPr>
        <w:t>class</w:t>
      </w:r>
      <w:r w:rsidR="692215B8" w:rsidRPr="013C4D0D">
        <w:rPr>
          <w:rFonts w:ascii="Arial" w:eastAsia="Arial" w:hAnsi="Arial" w:cs="Arial"/>
          <w:color w:val="000000" w:themeColor="text1"/>
        </w:rPr>
        <w:t xml:space="preserve"> and help </w:t>
      </w:r>
      <w:r w:rsidR="0053697F">
        <w:rPr>
          <w:rFonts w:ascii="Arial" w:eastAsia="Arial" w:hAnsi="Arial" w:cs="Arial"/>
          <w:color w:val="000000" w:themeColor="text1"/>
        </w:rPr>
        <w:t>participant</w:t>
      </w:r>
      <w:r w:rsidR="430F149F" w:rsidRPr="013C4D0D">
        <w:rPr>
          <w:rFonts w:ascii="Arial" w:eastAsia="Arial" w:hAnsi="Arial" w:cs="Arial"/>
          <w:color w:val="000000" w:themeColor="text1"/>
        </w:rPr>
        <w:t>s</w:t>
      </w:r>
      <w:r w:rsidR="692215B8" w:rsidRPr="013C4D0D">
        <w:rPr>
          <w:rFonts w:ascii="Arial" w:eastAsia="Arial" w:hAnsi="Arial" w:cs="Arial"/>
          <w:color w:val="000000" w:themeColor="text1"/>
        </w:rPr>
        <w:t xml:space="preserve"> </w:t>
      </w:r>
      <w:r w:rsidR="53FAFBA3" w:rsidRPr="013C4D0D">
        <w:rPr>
          <w:rFonts w:ascii="Arial" w:eastAsia="Arial" w:hAnsi="Arial" w:cs="Arial"/>
          <w:color w:val="000000" w:themeColor="text1"/>
        </w:rPr>
        <w:t>where</w:t>
      </w:r>
      <w:r w:rsidR="692215B8" w:rsidRPr="013C4D0D">
        <w:rPr>
          <w:rFonts w:ascii="Arial" w:eastAsia="Arial" w:hAnsi="Arial" w:cs="Arial"/>
          <w:color w:val="000000" w:themeColor="text1"/>
        </w:rPr>
        <w:t xml:space="preserve"> required. Teamwork is permitted where </w:t>
      </w:r>
      <w:r w:rsidR="64A70D98" w:rsidRPr="013C4D0D">
        <w:rPr>
          <w:rFonts w:ascii="Arial" w:eastAsia="Arial" w:hAnsi="Arial" w:cs="Arial"/>
          <w:color w:val="000000" w:themeColor="text1"/>
        </w:rPr>
        <w:t>preferred</w:t>
      </w:r>
      <w:r w:rsidR="692215B8" w:rsidRPr="013C4D0D">
        <w:rPr>
          <w:rFonts w:ascii="Arial" w:eastAsia="Arial" w:hAnsi="Arial" w:cs="Arial"/>
          <w:color w:val="000000" w:themeColor="text1"/>
        </w:rPr>
        <w:t>.</w:t>
      </w:r>
    </w:p>
    <w:p w14:paraId="38145ED2" w14:textId="5180B62C" w:rsidR="1C13E989" w:rsidRDefault="1C13E989" w:rsidP="013C4D0D">
      <w:pPr>
        <w:pStyle w:val="ListParagraph"/>
        <w:numPr>
          <w:ilvl w:val="0"/>
          <w:numId w:val="2"/>
        </w:numPr>
        <w:spacing w:after="0"/>
        <w:rPr>
          <w:rFonts w:eastAsiaTheme="minorEastAsia"/>
          <w:color w:val="000000" w:themeColor="text1"/>
        </w:rPr>
      </w:pPr>
      <w:r w:rsidRPr="013C4D0D">
        <w:rPr>
          <w:rFonts w:ascii="Arial" w:eastAsia="Arial" w:hAnsi="Arial" w:cs="Arial"/>
          <w:color w:val="000000" w:themeColor="text1"/>
        </w:rPr>
        <w:t xml:space="preserve">When complete, work through the answers with the class and ask questions. </w:t>
      </w:r>
    </w:p>
    <w:p w14:paraId="00B34347" w14:textId="01164447" w:rsidR="013C4D0D" w:rsidRDefault="013C4D0D" w:rsidP="013C4D0D">
      <w:pPr>
        <w:spacing w:after="0" w:line="276" w:lineRule="auto"/>
        <w:rPr>
          <w:rFonts w:ascii="Arial" w:eastAsia="Arial" w:hAnsi="Arial" w:cs="Arial"/>
          <w:color w:val="000000" w:themeColor="text1"/>
        </w:rPr>
      </w:pPr>
    </w:p>
    <w:p w14:paraId="2A7FC6BF" w14:textId="262100F8" w:rsidR="1C13E989" w:rsidRDefault="1C13E989" w:rsidP="60A8EAB0">
      <w:pPr>
        <w:spacing w:after="200" w:line="276" w:lineRule="auto"/>
        <w:rPr>
          <w:rFonts w:ascii="Arial" w:eastAsia="Arial" w:hAnsi="Arial" w:cs="Arial"/>
          <w:color w:val="000000" w:themeColor="text1"/>
        </w:rPr>
      </w:pPr>
      <w:r w:rsidRPr="60A8EAB0">
        <w:rPr>
          <w:rFonts w:ascii="Arial" w:eastAsia="Arial" w:hAnsi="Arial" w:cs="Arial"/>
          <w:b/>
          <w:bCs/>
          <w:color w:val="000000" w:themeColor="text1"/>
        </w:rPr>
        <w:t xml:space="preserve">Phase 3. </w:t>
      </w:r>
      <w:r w:rsidRPr="60A8EAB0">
        <w:rPr>
          <w:rFonts w:ascii="Arial" w:eastAsia="Arial" w:hAnsi="Arial" w:cs="Arial"/>
          <w:b/>
          <w:bCs/>
        </w:rPr>
        <w:t>Consolidation (</w:t>
      </w:r>
      <w:r w:rsidRPr="60A8EAB0">
        <w:rPr>
          <w:rFonts w:ascii="Arial" w:eastAsia="Arial" w:hAnsi="Arial" w:cs="Arial"/>
          <w:b/>
          <w:bCs/>
          <w:color w:val="000000" w:themeColor="text1"/>
        </w:rPr>
        <w:t xml:space="preserve">Time allocation - </w:t>
      </w:r>
      <w:r w:rsidR="002321A0">
        <w:rPr>
          <w:rFonts w:ascii="Arial" w:eastAsia="Arial" w:hAnsi="Arial" w:cs="Arial"/>
          <w:b/>
          <w:bCs/>
          <w:color w:val="000000" w:themeColor="text1"/>
        </w:rPr>
        <w:t>5</w:t>
      </w:r>
      <w:r w:rsidR="002321A0" w:rsidRPr="60A8EAB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60A8EAB0">
        <w:rPr>
          <w:rFonts w:ascii="Arial" w:eastAsia="Arial" w:hAnsi="Arial" w:cs="Arial"/>
          <w:b/>
          <w:bCs/>
          <w:color w:val="000000" w:themeColor="text1"/>
        </w:rPr>
        <w:t>min)</w:t>
      </w:r>
    </w:p>
    <w:p w14:paraId="10AAD370" w14:textId="71BE0E03" w:rsidR="1C13E989" w:rsidRDefault="534024B1" w:rsidP="2682BD4D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2682BD4D">
        <w:rPr>
          <w:rFonts w:ascii="Arial" w:eastAsia="Arial" w:hAnsi="Arial" w:cs="Arial"/>
          <w:color w:val="000000" w:themeColor="text1"/>
        </w:rPr>
        <w:t xml:space="preserve">Review Enabling </w:t>
      </w:r>
      <w:r w:rsidR="00C10417">
        <w:rPr>
          <w:rFonts w:ascii="Arial" w:eastAsia="Arial" w:hAnsi="Arial" w:cs="Arial"/>
          <w:color w:val="000000" w:themeColor="text1"/>
        </w:rPr>
        <w:t>O</w:t>
      </w:r>
      <w:r w:rsidRPr="2682BD4D">
        <w:rPr>
          <w:rFonts w:ascii="Arial" w:eastAsia="Arial" w:hAnsi="Arial" w:cs="Arial"/>
          <w:color w:val="000000" w:themeColor="text1"/>
        </w:rPr>
        <w:t>bjective and Key Learning Points (see Section 1), drawing out any common themes</w:t>
      </w:r>
    </w:p>
    <w:p w14:paraId="1446952A" w14:textId="5786A71F" w:rsidR="1C13E989" w:rsidRDefault="1C13E989" w:rsidP="60A8EAB0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60A8EAB0">
        <w:rPr>
          <w:rFonts w:ascii="Arial" w:eastAsia="Arial" w:hAnsi="Arial" w:cs="Arial"/>
          <w:color w:val="000000" w:themeColor="text1"/>
        </w:rPr>
        <w:t>Look ahead to the next lesson of the course:</w:t>
      </w:r>
    </w:p>
    <w:p w14:paraId="3DA78C36" w14:textId="77777777" w:rsidR="00FE3FA1" w:rsidRPr="00FE3FA1" w:rsidRDefault="00FE3FA1" w:rsidP="009132B0">
      <w:pPr>
        <w:pStyle w:val="ListParagraph"/>
        <w:numPr>
          <w:ilvl w:val="1"/>
          <w:numId w:val="1"/>
        </w:numPr>
        <w:spacing w:after="1" w:line="256" w:lineRule="auto"/>
        <w:rPr>
          <w:rFonts w:ascii="Arial" w:eastAsia="Arial" w:hAnsi="Arial" w:cs="Arial"/>
          <w:color w:val="000000" w:themeColor="text1"/>
        </w:rPr>
      </w:pPr>
      <w:r w:rsidRPr="00FE3FA1">
        <w:rPr>
          <w:rFonts w:ascii="Arial" w:eastAsia="Arial" w:hAnsi="Arial" w:cs="Arial"/>
          <w:color w:val="000000" w:themeColor="text1"/>
        </w:rPr>
        <w:t>Understanding Ammunition Management</w:t>
      </w:r>
    </w:p>
    <w:p w14:paraId="6D7F1899" w14:textId="77777777" w:rsidR="00F0330E" w:rsidRDefault="00F0330E" w:rsidP="0077259F">
      <w:pPr>
        <w:spacing w:after="1" w:line="256" w:lineRule="auto"/>
        <w:rPr>
          <w:rFonts w:ascii="Arial" w:hAnsi="Arial" w:cs="Arial"/>
          <w:b/>
          <w:i/>
          <w:iCs/>
          <w:color w:val="808080" w:themeColor="background1" w:themeShade="80"/>
        </w:rPr>
      </w:pPr>
    </w:p>
    <w:p w14:paraId="64B23CA0" w14:textId="77777777" w:rsidR="00642161" w:rsidRDefault="00642161" w:rsidP="00F0330E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p w14:paraId="042D0114" w14:textId="77777777" w:rsidR="00642161" w:rsidRPr="00E50D3C" w:rsidRDefault="00642161" w:rsidP="013C4D0D">
      <w:pPr>
        <w:spacing w:after="1" w:line="256" w:lineRule="auto"/>
        <w:ind w:left="-15"/>
        <w:rPr>
          <w:rFonts w:ascii="Arial" w:hAnsi="Arial" w:cs="Arial"/>
          <w:b/>
          <w:bCs/>
          <w:color w:val="000000" w:themeColor="text1"/>
        </w:rPr>
      </w:pPr>
    </w:p>
    <w:sectPr w:rsidR="00642161" w:rsidRPr="00E50D3C" w:rsidSect="00EA04F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297DD" w14:textId="77777777" w:rsidR="00D605EF" w:rsidRDefault="00D605EF" w:rsidP="005831F1">
      <w:pPr>
        <w:spacing w:after="0" w:line="240" w:lineRule="auto"/>
      </w:pPr>
      <w:r>
        <w:separator/>
      </w:r>
    </w:p>
  </w:endnote>
  <w:endnote w:type="continuationSeparator" w:id="0">
    <w:p w14:paraId="5EE1E711" w14:textId="77777777" w:rsidR="00D605EF" w:rsidRDefault="00D605EF" w:rsidP="005831F1">
      <w:pPr>
        <w:spacing w:after="0" w:line="240" w:lineRule="auto"/>
      </w:pPr>
      <w:r>
        <w:continuationSeparator/>
      </w:r>
    </w:p>
  </w:endnote>
  <w:endnote w:type="continuationNotice" w:id="1">
    <w:p w14:paraId="5CC9290D" w14:textId="77777777" w:rsidR="00D605EF" w:rsidRDefault="00D605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Content>
      <w:p w14:paraId="06D37A06" w14:textId="77777777" w:rsidR="00AA70AC" w:rsidRDefault="009962B8" w:rsidP="00AA70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CE4D5" w14:textId="77777777" w:rsidR="00AA70AC" w:rsidRDefault="00AA70AC" w:rsidP="00AA70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Content>
      <w:p w14:paraId="3EB4F7CE" w14:textId="77777777" w:rsidR="00AA70AC" w:rsidRPr="00304C91" w:rsidRDefault="009962B8" w:rsidP="00AA70A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</w:sdt>
  <w:p w14:paraId="3F937360" w14:textId="77777777" w:rsidR="00AA70AC" w:rsidRPr="00030C32" w:rsidRDefault="00AA70AC" w:rsidP="00AA70AC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342E" w14:textId="77777777" w:rsidR="00D605EF" w:rsidRDefault="00D605EF" w:rsidP="005831F1">
      <w:pPr>
        <w:spacing w:after="0" w:line="240" w:lineRule="auto"/>
      </w:pPr>
      <w:r>
        <w:separator/>
      </w:r>
    </w:p>
  </w:footnote>
  <w:footnote w:type="continuationSeparator" w:id="0">
    <w:p w14:paraId="1C86FA7A" w14:textId="77777777" w:rsidR="00D605EF" w:rsidRDefault="00D605EF" w:rsidP="005831F1">
      <w:pPr>
        <w:spacing w:after="0" w:line="240" w:lineRule="auto"/>
      </w:pPr>
      <w:r>
        <w:continuationSeparator/>
      </w:r>
    </w:p>
  </w:footnote>
  <w:footnote w:type="continuationNotice" w:id="1">
    <w:p w14:paraId="22C4AB11" w14:textId="77777777" w:rsidR="00D605EF" w:rsidRDefault="00D605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9F1C" w14:textId="04229DC5" w:rsidR="00AA70AC" w:rsidRPr="0028463A" w:rsidRDefault="0028463A" w:rsidP="0028463A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E6003"/>
    <w:multiLevelType w:val="hybridMultilevel"/>
    <w:tmpl w:val="53D47848"/>
    <w:lvl w:ilvl="0" w:tplc="DAEE8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4D9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748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E7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68E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F2A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565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4C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524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2532C"/>
    <w:multiLevelType w:val="hybridMultilevel"/>
    <w:tmpl w:val="1744056C"/>
    <w:lvl w:ilvl="0" w:tplc="49D61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EF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AAB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89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CC75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3CA0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C5C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108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64DB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25831"/>
    <w:multiLevelType w:val="hybridMultilevel"/>
    <w:tmpl w:val="41B66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67"/>
    <w:multiLevelType w:val="hybridMultilevel"/>
    <w:tmpl w:val="93DCDC46"/>
    <w:lvl w:ilvl="0" w:tplc="E2628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68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6EA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DCFD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96F8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1243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46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D86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1E96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87137"/>
    <w:multiLevelType w:val="hybridMultilevel"/>
    <w:tmpl w:val="21BC89AE"/>
    <w:lvl w:ilvl="0" w:tplc="7982D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8218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EAF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81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48A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F8B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600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42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4E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344482">
    <w:abstractNumId w:val="12"/>
  </w:num>
  <w:num w:numId="2" w16cid:durableId="654341647">
    <w:abstractNumId w:val="4"/>
  </w:num>
  <w:num w:numId="3" w16cid:durableId="1681202775">
    <w:abstractNumId w:val="2"/>
  </w:num>
  <w:num w:numId="4" w16cid:durableId="1057751057">
    <w:abstractNumId w:val="15"/>
  </w:num>
  <w:num w:numId="5" w16cid:durableId="1153331129">
    <w:abstractNumId w:val="1"/>
  </w:num>
  <w:num w:numId="6" w16cid:durableId="1224270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896857">
    <w:abstractNumId w:val="0"/>
  </w:num>
  <w:num w:numId="8" w16cid:durableId="1617328936">
    <w:abstractNumId w:val="11"/>
  </w:num>
  <w:num w:numId="9" w16cid:durableId="433211859">
    <w:abstractNumId w:val="14"/>
  </w:num>
  <w:num w:numId="10" w16cid:durableId="281114861">
    <w:abstractNumId w:val="13"/>
  </w:num>
  <w:num w:numId="11" w16cid:durableId="1073359075">
    <w:abstractNumId w:val="10"/>
  </w:num>
  <w:num w:numId="12" w16cid:durableId="28116018">
    <w:abstractNumId w:val="5"/>
  </w:num>
  <w:num w:numId="13" w16cid:durableId="338197809">
    <w:abstractNumId w:val="3"/>
  </w:num>
  <w:num w:numId="14" w16cid:durableId="1181896622">
    <w:abstractNumId w:val="9"/>
  </w:num>
  <w:num w:numId="15" w16cid:durableId="744491024">
    <w:abstractNumId w:val="7"/>
  </w:num>
  <w:num w:numId="16" w16cid:durableId="14970708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73DD"/>
    <w:rsid w:val="00047268"/>
    <w:rsid w:val="00052C4D"/>
    <w:rsid w:val="00062191"/>
    <w:rsid w:val="00082F54"/>
    <w:rsid w:val="00096DBD"/>
    <w:rsid w:val="000A0E65"/>
    <w:rsid w:val="000C3E63"/>
    <w:rsid w:val="000D20E3"/>
    <w:rsid w:val="000D4DCE"/>
    <w:rsid w:val="000F435E"/>
    <w:rsid w:val="00120004"/>
    <w:rsid w:val="0012358E"/>
    <w:rsid w:val="00151CE1"/>
    <w:rsid w:val="00166DDF"/>
    <w:rsid w:val="001779CA"/>
    <w:rsid w:val="001923B6"/>
    <w:rsid w:val="00192D70"/>
    <w:rsid w:val="00206B12"/>
    <w:rsid w:val="00216A64"/>
    <w:rsid w:val="0022725E"/>
    <w:rsid w:val="002321A0"/>
    <w:rsid w:val="00234FD3"/>
    <w:rsid w:val="002457A3"/>
    <w:rsid w:val="002562D3"/>
    <w:rsid w:val="0026663C"/>
    <w:rsid w:val="00272A55"/>
    <w:rsid w:val="00283C96"/>
    <w:rsid w:val="0028463A"/>
    <w:rsid w:val="00295B44"/>
    <w:rsid w:val="002A57C0"/>
    <w:rsid w:val="00312DBC"/>
    <w:rsid w:val="00313568"/>
    <w:rsid w:val="00321A3C"/>
    <w:rsid w:val="003341C1"/>
    <w:rsid w:val="0034188B"/>
    <w:rsid w:val="003447DA"/>
    <w:rsid w:val="0034735A"/>
    <w:rsid w:val="00347D5D"/>
    <w:rsid w:val="00353EE2"/>
    <w:rsid w:val="00356363"/>
    <w:rsid w:val="00356741"/>
    <w:rsid w:val="00360D9D"/>
    <w:rsid w:val="0037573F"/>
    <w:rsid w:val="003A5340"/>
    <w:rsid w:val="003B0A4A"/>
    <w:rsid w:val="003B1967"/>
    <w:rsid w:val="003B381A"/>
    <w:rsid w:val="003C6D76"/>
    <w:rsid w:val="003F2384"/>
    <w:rsid w:val="004126E6"/>
    <w:rsid w:val="00427211"/>
    <w:rsid w:val="00431FA7"/>
    <w:rsid w:val="004439B2"/>
    <w:rsid w:val="004653D5"/>
    <w:rsid w:val="00467CAA"/>
    <w:rsid w:val="00473994"/>
    <w:rsid w:val="00481A16"/>
    <w:rsid w:val="00494E73"/>
    <w:rsid w:val="00497765"/>
    <w:rsid w:val="004A6E87"/>
    <w:rsid w:val="004B7FAB"/>
    <w:rsid w:val="004D3AF5"/>
    <w:rsid w:val="004E3372"/>
    <w:rsid w:val="004E4035"/>
    <w:rsid w:val="004E695A"/>
    <w:rsid w:val="004E74E6"/>
    <w:rsid w:val="004F5885"/>
    <w:rsid w:val="005122E7"/>
    <w:rsid w:val="005236CB"/>
    <w:rsid w:val="00536789"/>
    <w:rsid w:val="0053697F"/>
    <w:rsid w:val="00556459"/>
    <w:rsid w:val="00576BBF"/>
    <w:rsid w:val="005803DF"/>
    <w:rsid w:val="005831F1"/>
    <w:rsid w:val="005A1ADE"/>
    <w:rsid w:val="005A40A3"/>
    <w:rsid w:val="005C4D17"/>
    <w:rsid w:val="0060407B"/>
    <w:rsid w:val="00605934"/>
    <w:rsid w:val="0062138C"/>
    <w:rsid w:val="006250F8"/>
    <w:rsid w:val="00642161"/>
    <w:rsid w:val="00645DC4"/>
    <w:rsid w:val="00656774"/>
    <w:rsid w:val="00657820"/>
    <w:rsid w:val="006806FD"/>
    <w:rsid w:val="00686176"/>
    <w:rsid w:val="006E5766"/>
    <w:rsid w:val="006F0431"/>
    <w:rsid w:val="007104C4"/>
    <w:rsid w:val="0077259F"/>
    <w:rsid w:val="00781741"/>
    <w:rsid w:val="007821EE"/>
    <w:rsid w:val="00792447"/>
    <w:rsid w:val="007A0006"/>
    <w:rsid w:val="007A3F2D"/>
    <w:rsid w:val="0080190D"/>
    <w:rsid w:val="00802862"/>
    <w:rsid w:val="008132EC"/>
    <w:rsid w:val="008334ED"/>
    <w:rsid w:val="008540D8"/>
    <w:rsid w:val="00896AD5"/>
    <w:rsid w:val="008DC144"/>
    <w:rsid w:val="00907F97"/>
    <w:rsid w:val="009132B0"/>
    <w:rsid w:val="00922E16"/>
    <w:rsid w:val="0092559A"/>
    <w:rsid w:val="00932C88"/>
    <w:rsid w:val="0093541D"/>
    <w:rsid w:val="00981AB8"/>
    <w:rsid w:val="009936A0"/>
    <w:rsid w:val="009962B8"/>
    <w:rsid w:val="009971D4"/>
    <w:rsid w:val="009A45F1"/>
    <w:rsid w:val="009F3A62"/>
    <w:rsid w:val="009F5DDF"/>
    <w:rsid w:val="00A306AC"/>
    <w:rsid w:val="00A30CDA"/>
    <w:rsid w:val="00A336FE"/>
    <w:rsid w:val="00A920AB"/>
    <w:rsid w:val="00AA70AC"/>
    <w:rsid w:val="00AA79CA"/>
    <w:rsid w:val="00AB1F74"/>
    <w:rsid w:val="00AB6AC0"/>
    <w:rsid w:val="00AC05CB"/>
    <w:rsid w:val="00AD12A8"/>
    <w:rsid w:val="00AF0F91"/>
    <w:rsid w:val="00AF1622"/>
    <w:rsid w:val="00AF4B8B"/>
    <w:rsid w:val="00B025D4"/>
    <w:rsid w:val="00B13012"/>
    <w:rsid w:val="00B14982"/>
    <w:rsid w:val="00B47D27"/>
    <w:rsid w:val="00B55A2B"/>
    <w:rsid w:val="00B605C0"/>
    <w:rsid w:val="00B62EE9"/>
    <w:rsid w:val="00B800CD"/>
    <w:rsid w:val="00B83CB1"/>
    <w:rsid w:val="00BC3D42"/>
    <w:rsid w:val="00BE5C4B"/>
    <w:rsid w:val="00BF6A68"/>
    <w:rsid w:val="00C10417"/>
    <w:rsid w:val="00C263B0"/>
    <w:rsid w:val="00C34C41"/>
    <w:rsid w:val="00C42B10"/>
    <w:rsid w:val="00C547A8"/>
    <w:rsid w:val="00C96E2E"/>
    <w:rsid w:val="00C973C6"/>
    <w:rsid w:val="00CB06F9"/>
    <w:rsid w:val="00CE6EBD"/>
    <w:rsid w:val="00CF1401"/>
    <w:rsid w:val="00D00D1D"/>
    <w:rsid w:val="00D018C5"/>
    <w:rsid w:val="00D350E4"/>
    <w:rsid w:val="00D56756"/>
    <w:rsid w:val="00D605EF"/>
    <w:rsid w:val="00D61945"/>
    <w:rsid w:val="00D950CF"/>
    <w:rsid w:val="00D9757E"/>
    <w:rsid w:val="00DA534C"/>
    <w:rsid w:val="00DB6C26"/>
    <w:rsid w:val="00DC5E2D"/>
    <w:rsid w:val="00DC6B43"/>
    <w:rsid w:val="00DD78C7"/>
    <w:rsid w:val="00E00709"/>
    <w:rsid w:val="00E12EA9"/>
    <w:rsid w:val="00E1346C"/>
    <w:rsid w:val="00E137A1"/>
    <w:rsid w:val="00E17696"/>
    <w:rsid w:val="00E363C3"/>
    <w:rsid w:val="00E3749A"/>
    <w:rsid w:val="00E50D3C"/>
    <w:rsid w:val="00E67BAF"/>
    <w:rsid w:val="00E727D8"/>
    <w:rsid w:val="00E75F66"/>
    <w:rsid w:val="00E96F61"/>
    <w:rsid w:val="00EA008E"/>
    <w:rsid w:val="00EA04F5"/>
    <w:rsid w:val="00EB469E"/>
    <w:rsid w:val="00EC4E47"/>
    <w:rsid w:val="00EF0505"/>
    <w:rsid w:val="00F0330E"/>
    <w:rsid w:val="00F12F72"/>
    <w:rsid w:val="00F16C6D"/>
    <w:rsid w:val="00F375C6"/>
    <w:rsid w:val="00F45453"/>
    <w:rsid w:val="00F46E89"/>
    <w:rsid w:val="00F532BA"/>
    <w:rsid w:val="00F54666"/>
    <w:rsid w:val="00F67A8F"/>
    <w:rsid w:val="00F73E59"/>
    <w:rsid w:val="00F957C6"/>
    <w:rsid w:val="00FA022A"/>
    <w:rsid w:val="00FA0289"/>
    <w:rsid w:val="00FB380C"/>
    <w:rsid w:val="00FB6A36"/>
    <w:rsid w:val="00FC460F"/>
    <w:rsid w:val="00FD2679"/>
    <w:rsid w:val="00FE3FA1"/>
    <w:rsid w:val="00FE6204"/>
    <w:rsid w:val="013353FD"/>
    <w:rsid w:val="013C4D0D"/>
    <w:rsid w:val="0243747E"/>
    <w:rsid w:val="03BA74A4"/>
    <w:rsid w:val="047A7846"/>
    <w:rsid w:val="05241C84"/>
    <w:rsid w:val="05704A6F"/>
    <w:rsid w:val="05F47C91"/>
    <w:rsid w:val="0643DEEF"/>
    <w:rsid w:val="06BC5BFC"/>
    <w:rsid w:val="06ED0BE2"/>
    <w:rsid w:val="07043FBD"/>
    <w:rsid w:val="0711CBF6"/>
    <w:rsid w:val="072B24A6"/>
    <w:rsid w:val="07ADF754"/>
    <w:rsid w:val="0808743C"/>
    <w:rsid w:val="085BBD46"/>
    <w:rsid w:val="08C5B1B6"/>
    <w:rsid w:val="08CC79C9"/>
    <w:rsid w:val="09262D49"/>
    <w:rsid w:val="09AD5DA0"/>
    <w:rsid w:val="09C7BC48"/>
    <w:rsid w:val="09EBD7DE"/>
    <w:rsid w:val="0A631D84"/>
    <w:rsid w:val="0B87A83F"/>
    <w:rsid w:val="0BB351E9"/>
    <w:rsid w:val="0BC74B06"/>
    <w:rsid w:val="0BECD61A"/>
    <w:rsid w:val="0C0100F0"/>
    <w:rsid w:val="0CA147AA"/>
    <w:rsid w:val="0CB38BCD"/>
    <w:rsid w:val="0D67409F"/>
    <w:rsid w:val="0D6985CD"/>
    <w:rsid w:val="0DAC003F"/>
    <w:rsid w:val="0E83A05E"/>
    <w:rsid w:val="0FB23320"/>
    <w:rsid w:val="0FC98F6F"/>
    <w:rsid w:val="1041F105"/>
    <w:rsid w:val="11421BD1"/>
    <w:rsid w:val="114AA427"/>
    <w:rsid w:val="116E7425"/>
    <w:rsid w:val="11F0255E"/>
    <w:rsid w:val="124DEE7F"/>
    <w:rsid w:val="127E079B"/>
    <w:rsid w:val="12C523D0"/>
    <w:rsid w:val="12DE3607"/>
    <w:rsid w:val="1317BCF6"/>
    <w:rsid w:val="13A683A5"/>
    <w:rsid w:val="14256E1A"/>
    <w:rsid w:val="16189DC6"/>
    <w:rsid w:val="166ACC08"/>
    <w:rsid w:val="16787737"/>
    <w:rsid w:val="16F9A0E5"/>
    <w:rsid w:val="174D9159"/>
    <w:rsid w:val="1756194F"/>
    <w:rsid w:val="17AFA259"/>
    <w:rsid w:val="17CC1257"/>
    <w:rsid w:val="17E18C1E"/>
    <w:rsid w:val="18ADBA7F"/>
    <w:rsid w:val="18D5901B"/>
    <w:rsid w:val="18D9CECA"/>
    <w:rsid w:val="191019D7"/>
    <w:rsid w:val="195E9FF7"/>
    <w:rsid w:val="19C3B649"/>
    <w:rsid w:val="1A8247F4"/>
    <w:rsid w:val="1AFBAB51"/>
    <w:rsid w:val="1B1A7488"/>
    <w:rsid w:val="1B241A82"/>
    <w:rsid w:val="1B84A3AC"/>
    <w:rsid w:val="1B8CC308"/>
    <w:rsid w:val="1C13E989"/>
    <w:rsid w:val="1CE338BA"/>
    <w:rsid w:val="1D4BA044"/>
    <w:rsid w:val="1DEF7367"/>
    <w:rsid w:val="1EE9271A"/>
    <w:rsid w:val="1F358DED"/>
    <w:rsid w:val="205F3A4C"/>
    <w:rsid w:val="206AD975"/>
    <w:rsid w:val="211B1B9A"/>
    <w:rsid w:val="21A9EBC5"/>
    <w:rsid w:val="21F7AD7E"/>
    <w:rsid w:val="21FBD2B6"/>
    <w:rsid w:val="2317CD46"/>
    <w:rsid w:val="23A0A11B"/>
    <w:rsid w:val="23E77D1E"/>
    <w:rsid w:val="24766578"/>
    <w:rsid w:val="252EC076"/>
    <w:rsid w:val="2682BD4D"/>
    <w:rsid w:val="2693DC20"/>
    <w:rsid w:val="2696F8A9"/>
    <w:rsid w:val="26C91AFB"/>
    <w:rsid w:val="26E25D5E"/>
    <w:rsid w:val="2721767C"/>
    <w:rsid w:val="275101E2"/>
    <w:rsid w:val="275C5958"/>
    <w:rsid w:val="275C7DAA"/>
    <w:rsid w:val="278DD466"/>
    <w:rsid w:val="28398F8B"/>
    <w:rsid w:val="28AABF80"/>
    <w:rsid w:val="28D3BA5F"/>
    <w:rsid w:val="29867785"/>
    <w:rsid w:val="29F8FE65"/>
    <w:rsid w:val="2A042FC0"/>
    <w:rsid w:val="2A779AEB"/>
    <w:rsid w:val="2AF2BA08"/>
    <w:rsid w:val="2D3E855D"/>
    <w:rsid w:val="2D9D1FB7"/>
    <w:rsid w:val="2DDDD4EE"/>
    <w:rsid w:val="2E573286"/>
    <w:rsid w:val="2E70269A"/>
    <w:rsid w:val="2F4E42E0"/>
    <w:rsid w:val="3079507F"/>
    <w:rsid w:val="315C1BFF"/>
    <w:rsid w:val="322A2C5B"/>
    <w:rsid w:val="32384158"/>
    <w:rsid w:val="32E4A390"/>
    <w:rsid w:val="340F81EA"/>
    <w:rsid w:val="3428BF5C"/>
    <w:rsid w:val="34964647"/>
    <w:rsid w:val="34AD3F9D"/>
    <w:rsid w:val="34BA8B57"/>
    <w:rsid w:val="3585BD37"/>
    <w:rsid w:val="35BD8464"/>
    <w:rsid w:val="3612D6D2"/>
    <w:rsid w:val="36621F95"/>
    <w:rsid w:val="37120B16"/>
    <w:rsid w:val="37A5CC00"/>
    <w:rsid w:val="37EFFBB2"/>
    <w:rsid w:val="38417735"/>
    <w:rsid w:val="3954A88A"/>
    <w:rsid w:val="39EAD15E"/>
    <w:rsid w:val="3A8B7F26"/>
    <w:rsid w:val="3AAFD83B"/>
    <w:rsid w:val="3AFA2AC2"/>
    <w:rsid w:val="3B756563"/>
    <w:rsid w:val="3BCBDB51"/>
    <w:rsid w:val="3CB1DE62"/>
    <w:rsid w:val="3CFD42FF"/>
    <w:rsid w:val="3CFEBA1E"/>
    <w:rsid w:val="3D361084"/>
    <w:rsid w:val="3D8B3163"/>
    <w:rsid w:val="3D98D640"/>
    <w:rsid w:val="3DFE3066"/>
    <w:rsid w:val="3E37B2F8"/>
    <w:rsid w:val="3E3894E0"/>
    <w:rsid w:val="3F2E55E7"/>
    <w:rsid w:val="3F79D3CF"/>
    <w:rsid w:val="3FD0CC67"/>
    <w:rsid w:val="3FEC4621"/>
    <w:rsid w:val="40CA2648"/>
    <w:rsid w:val="41F97FEE"/>
    <w:rsid w:val="42861E44"/>
    <w:rsid w:val="429CFB34"/>
    <w:rsid w:val="430F149F"/>
    <w:rsid w:val="436FC984"/>
    <w:rsid w:val="439DBEF2"/>
    <w:rsid w:val="44532BA8"/>
    <w:rsid w:val="44A66970"/>
    <w:rsid w:val="44C29A64"/>
    <w:rsid w:val="45224C80"/>
    <w:rsid w:val="459ECADB"/>
    <w:rsid w:val="46ECFCC0"/>
    <w:rsid w:val="48FA0E19"/>
    <w:rsid w:val="4940E49D"/>
    <w:rsid w:val="49DEE87C"/>
    <w:rsid w:val="4A0A4E2F"/>
    <w:rsid w:val="4A65B957"/>
    <w:rsid w:val="4A923B94"/>
    <w:rsid w:val="4A9EDCA4"/>
    <w:rsid w:val="4C31AEDB"/>
    <w:rsid w:val="4C906EC9"/>
    <w:rsid w:val="4CC353C1"/>
    <w:rsid w:val="4CC9438F"/>
    <w:rsid w:val="4CD72315"/>
    <w:rsid w:val="4DC21006"/>
    <w:rsid w:val="4EDA766C"/>
    <w:rsid w:val="4F630F0A"/>
    <w:rsid w:val="4F94681C"/>
    <w:rsid w:val="4FC86BD2"/>
    <w:rsid w:val="4FCCBEFA"/>
    <w:rsid w:val="500F5F3E"/>
    <w:rsid w:val="5030CD17"/>
    <w:rsid w:val="50D937C3"/>
    <w:rsid w:val="50E0B0A4"/>
    <w:rsid w:val="5124AA3D"/>
    <w:rsid w:val="518DE4DB"/>
    <w:rsid w:val="5221B5ED"/>
    <w:rsid w:val="5241D592"/>
    <w:rsid w:val="534024B1"/>
    <w:rsid w:val="53FAFBA3"/>
    <w:rsid w:val="54D50B04"/>
    <w:rsid w:val="55414173"/>
    <w:rsid w:val="558B1E69"/>
    <w:rsid w:val="55FAFE80"/>
    <w:rsid w:val="5624477E"/>
    <w:rsid w:val="567B26B0"/>
    <w:rsid w:val="56A6CD48"/>
    <w:rsid w:val="5700C519"/>
    <w:rsid w:val="574ACF24"/>
    <w:rsid w:val="574FF228"/>
    <w:rsid w:val="579B411B"/>
    <w:rsid w:val="57CB7A9D"/>
    <w:rsid w:val="5828856B"/>
    <w:rsid w:val="58682475"/>
    <w:rsid w:val="5941D592"/>
    <w:rsid w:val="596A25B6"/>
    <w:rsid w:val="5A72259D"/>
    <w:rsid w:val="5AEFCA43"/>
    <w:rsid w:val="5B1BD424"/>
    <w:rsid w:val="5B46DB9D"/>
    <w:rsid w:val="5C0B7FF3"/>
    <w:rsid w:val="5C536C21"/>
    <w:rsid w:val="5CBF86D5"/>
    <w:rsid w:val="5E0107A7"/>
    <w:rsid w:val="5E2C2B65"/>
    <w:rsid w:val="5E7167B4"/>
    <w:rsid w:val="5E9C13E0"/>
    <w:rsid w:val="5EF8B8F3"/>
    <w:rsid w:val="5F416024"/>
    <w:rsid w:val="6042A92C"/>
    <w:rsid w:val="604FB119"/>
    <w:rsid w:val="60690E61"/>
    <w:rsid w:val="60A8EAB0"/>
    <w:rsid w:val="60EB22A7"/>
    <w:rsid w:val="6117C218"/>
    <w:rsid w:val="61764447"/>
    <w:rsid w:val="644B93C3"/>
    <w:rsid w:val="64622267"/>
    <w:rsid w:val="64A70D98"/>
    <w:rsid w:val="657217EB"/>
    <w:rsid w:val="65C3F0ED"/>
    <w:rsid w:val="66068C4B"/>
    <w:rsid w:val="6619B9BC"/>
    <w:rsid w:val="662F8061"/>
    <w:rsid w:val="662F8471"/>
    <w:rsid w:val="6640EEDD"/>
    <w:rsid w:val="6701C960"/>
    <w:rsid w:val="676E0378"/>
    <w:rsid w:val="67C63786"/>
    <w:rsid w:val="68429804"/>
    <w:rsid w:val="6888372D"/>
    <w:rsid w:val="688A65EE"/>
    <w:rsid w:val="689A4BDB"/>
    <w:rsid w:val="68AD26B1"/>
    <w:rsid w:val="68B818AB"/>
    <w:rsid w:val="692215B8"/>
    <w:rsid w:val="6A171C17"/>
    <w:rsid w:val="6A6B829C"/>
    <w:rsid w:val="6A8D1E11"/>
    <w:rsid w:val="6B4C29A9"/>
    <w:rsid w:val="6C567F8A"/>
    <w:rsid w:val="6D3846A4"/>
    <w:rsid w:val="6D4E37B2"/>
    <w:rsid w:val="6E8CDD93"/>
    <w:rsid w:val="6EAFF20C"/>
    <w:rsid w:val="70534961"/>
    <w:rsid w:val="705E7336"/>
    <w:rsid w:val="70AB4C43"/>
    <w:rsid w:val="70F8D169"/>
    <w:rsid w:val="7128EF5D"/>
    <w:rsid w:val="71536F5D"/>
    <w:rsid w:val="72653742"/>
    <w:rsid w:val="7272AF9C"/>
    <w:rsid w:val="7284E5E6"/>
    <w:rsid w:val="729DA07A"/>
    <w:rsid w:val="72B504E2"/>
    <w:rsid w:val="73BD7936"/>
    <w:rsid w:val="747AE4C8"/>
    <w:rsid w:val="74B93F1D"/>
    <w:rsid w:val="74F57957"/>
    <w:rsid w:val="7555D922"/>
    <w:rsid w:val="75EEC698"/>
    <w:rsid w:val="768DB085"/>
    <w:rsid w:val="76AE60E9"/>
    <w:rsid w:val="76DDBBE3"/>
    <w:rsid w:val="76F61798"/>
    <w:rsid w:val="77201215"/>
    <w:rsid w:val="77803593"/>
    <w:rsid w:val="778EE423"/>
    <w:rsid w:val="7872F063"/>
    <w:rsid w:val="78972434"/>
    <w:rsid w:val="78E10531"/>
    <w:rsid w:val="790CA5F2"/>
    <w:rsid w:val="799AE67E"/>
    <w:rsid w:val="79B42890"/>
    <w:rsid w:val="7A6E1ECC"/>
    <w:rsid w:val="7AE0CA8B"/>
    <w:rsid w:val="7AE568AE"/>
    <w:rsid w:val="7C4ECCAC"/>
    <w:rsid w:val="7C853B0B"/>
    <w:rsid w:val="7D4B331F"/>
    <w:rsid w:val="7DE2563C"/>
    <w:rsid w:val="7E928AC6"/>
    <w:rsid w:val="7EA72157"/>
    <w:rsid w:val="7F094393"/>
    <w:rsid w:val="7F29F3D2"/>
    <w:rsid w:val="7FB1ACE4"/>
    <w:rsid w:val="7FC5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6B38D5"/>
  <w15:chartTrackingRefBased/>
  <w15:docId w15:val="{D73BFCB2-4802-4802-9AA6-4845D2AF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eastAsia="Arial" w:hAnsi="Arial" w:cs="Arial"/>
      <w:b/>
      <w:color w:val="000000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1F1"/>
    <w:rPr>
      <w:rFonts w:ascii="Arial" w:eastAsia="Arial" w:hAnsi="Arial" w:cs="Arial"/>
      <w:b/>
      <w:color w:val="000000"/>
      <w:szCs w:val="22"/>
      <w:lang w:eastAsia="en-GB"/>
    </w:rPr>
  </w:style>
  <w:style w:type="paragraph" w:customStyle="1" w:styleId="paragraph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831F1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AF0F91"/>
  </w:style>
  <w:style w:type="character" w:customStyle="1" w:styleId="eop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risk/assets/docs/classroom-checklis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5BCE8-AC4F-4D1D-8FB2-87239C47A636}">
  <ds:schemaRefs>
    <ds:schemaRef ds:uri="http://schemas.microsoft.com/office/2006/metadata/properties"/>
    <ds:schemaRef ds:uri="http://schemas.microsoft.com/office/infopath/2007/PartnerControls"/>
    <ds:schemaRef ds:uri="985ec44e-1bab-4c0b-9df0-6ba128686fc9"/>
    <ds:schemaRef ds:uri="db065248-edff-472c-af6e-a9abf8433378"/>
  </ds:schemaRefs>
</ds:datastoreItem>
</file>

<file path=customXml/itemProps3.xml><?xml version="1.0" encoding="utf-8"?>
<ds:datastoreItem xmlns:ds="http://schemas.openxmlformats.org/officeDocument/2006/customXml" ds:itemID="{4F8142F4-86A0-4788-93BA-AFD816C956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Magdalena Ramona Kaminska</cp:lastModifiedBy>
  <cp:revision>162</cp:revision>
  <dcterms:created xsi:type="dcterms:W3CDTF">2020-11-06T05:17:00Z</dcterms:created>
  <dcterms:modified xsi:type="dcterms:W3CDTF">2024-05-17T16:57:00Z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